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3FB7" w14:textId="77777777" w:rsidR="000A31A9" w:rsidRPr="00956434" w:rsidRDefault="000A31A9" w:rsidP="00956434">
      <w:pPr>
        <w:pStyle w:val="CTWTitle2"/>
        <w:autoSpaceDE w:val="0"/>
        <w:autoSpaceDN w:val="0"/>
        <w:adjustRightInd w:val="0"/>
        <w:spacing w:after="0" w:line="480" w:lineRule="auto"/>
        <w:rPr>
          <w:rFonts w:ascii="Times New Roman" w:hAnsi="Times New Roman"/>
          <w:bCs/>
          <w:caps w:val="0"/>
        </w:rPr>
      </w:pPr>
      <w:r w:rsidRPr="00956434">
        <w:rPr>
          <w:rFonts w:ascii="Times New Roman" w:hAnsi="Times New Roman"/>
          <w:bCs/>
          <w:caps w:val="0"/>
        </w:rPr>
        <w:t>NOTICE OF APPLICATION TO IMPLEMENT</w:t>
      </w:r>
    </w:p>
    <w:p w14:paraId="73EB28B8" w14:textId="77777777" w:rsidR="000A31A9" w:rsidRPr="00956434" w:rsidRDefault="000A31A9" w:rsidP="00956434">
      <w:pPr>
        <w:autoSpaceDE w:val="0"/>
        <w:autoSpaceDN w:val="0"/>
        <w:adjustRightInd w:val="0"/>
        <w:spacing w:line="480" w:lineRule="auto"/>
        <w:jc w:val="center"/>
        <w:rPr>
          <w:b/>
          <w:bCs/>
        </w:rPr>
      </w:pPr>
      <w:r w:rsidRPr="00956434">
        <w:rPr>
          <w:b/>
          <w:bCs/>
        </w:rPr>
        <w:t xml:space="preserve">AN INTERIM FUEL REFUND </w:t>
      </w:r>
    </w:p>
    <w:p w14:paraId="1F86017F" w14:textId="77777777" w:rsidR="000A31A9" w:rsidRPr="00956434" w:rsidRDefault="000A31A9" w:rsidP="00956434">
      <w:pPr>
        <w:autoSpaceDE w:val="0"/>
        <w:autoSpaceDN w:val="0"/>
        <w:adjustRightInd w:val="0"/>
        <w:spacing w:line="480" w:lineRule="auto"/>
        <w:jc w:val="center"/>
      </w:pPr>
    </w:p>
    <w:p w14:paraId="72F43947" w14:textId="36DF98A0" w:rsidR="000A31A9" w:rsidRPr="00956434" w:rsidRDefault="000A31A9" w:rsidP="00956434">
      <w:pPr>
        <w:autoSpaceDE w:val="0"/>
        <w:autoSpaceDN w:val="0"/>
        <w:adjustRightInd w:val="0"/>
        <w:spacing w:line="480" w:lineRule="auto"/>
        <w:ind w:firstLine="720"/>
      </w:pPr>
      <w:r w:rsidRPr="00956434">
        <w:t xml:space="preserve">On </w:t>
      </w:r>
      <w:r w:rsidR="00373F5C">
        <w:t>July</w:t>
      </w:r>
      <w:r w:rsidR="00A7241E" w:rsidRPr="00956434">
        <w:t xml:space="preserve"> </w:t>
      </w:r>
      <w:r w:rsidR="00D7404A">
        <w:t>31</w:t>
      </w:r>
      <w:r w:rsidR="00A7241E" w:rsidRPr="00956434">
        <w:t>, 2026</w:t>
      </w:r>
      <w:r w:rsidRPr="00956434">
        <w:t>, El Paso Electric Company (EPE or Company) filed an Application with the Public Utility Commission of Texas (PUC or Commission) to implement an</w:t>
      </w:r>
      <w:r w:rsidRPr="00956434">
        <w:rPr>
          <w:b/>
        </w:rPr>
        <w:t xml:space="preserve"> </w:t>
      </w:r>
      <w:r w:rsidRPr="00956434">
        <w:t xml:space="preserve">interim refund of a net over-recovery of fuel costs </w:t>
      </w:r>
      <w:r w:rsidR="00407039" w:rsidRPr="00956434">
        <w:t>incurred</w:t>
      </w:r>
      <w:r w:rsidR="007B6C2E" w:rsidRPr="00956434">
        <w:t xml:space="preserve"> </w:t>
      </w:r>
      <w:r w:rsidRPr="00956434">
        <w:t>through</w:t>
      </w:r>
      <w:r w:rsidR="009521CD" w:rsidRPr="00956434">
        <w:t xml:space="preserve"> </w:t>
      </w:r>
      <w:r w:rsidR="00D7404A">
        <w:t>May</w:t>
      </w:r>
      <w:r w:rsidR="000C39AF" w:rsidRPr="00956434">
        <w:t xml:space="preserve"> </w:t>
      </w:r>
      <w:r w:rsidR="00B42CE9" w:rsidRPr="00956434">
        <w:t>202</w:t>
      </w:r>
      <w:r w:rsidR="00373F5C">
        <w:t>6</w:t>
      </w:r>
      <w:r w:rsidRPr="00956434">
        <w:t xml:space="preserve">. </w:t>
      </w:r>
      <w:r w:rsidR="00A71E8A" w:rsidRPr="00956434">
        <w:t xml:space="preserve"> </w:t>
      </w:r>
      <w:r w:rsidRPr="00956434">
        <w:t>The docket number assigned to this proceeding is PUC Docket No</w:t>
      </w:r>
      <w:r w:rsidR="004C5E09" w:rsidRPr="00956434">
        <w:t>.</w:t>
      </w:r>
      <w:r w:rsidR="00CA1B00" w:rsidRPr="00956434">
        <w:t xml:space="preserve"> </w:t>
      </w:r>
      <w:r w:rsidR="00B40288">
        <w:t>60071</w:t>
      </w:r>
      <w:r w:rsidR="00A216BB" w:rsidRPr="00956434">
        <w:t>.</w:t>
      </w:r>
      <w:r w:rsidRPr="00956434">
        <w:t xml:space="preserve">  This </w:t>
      </w:r>
      <w:r w:rsidR="00051E79" w:rsidRPr="00956434">
        <w:t xml:space="preserve">application </w:t>
      </w:r>
      <w:r w:rsidRPr="00956434">
        <w:t xml:space="preserve">was made under </w:t>
      </w:r>
      <w:r w:rsidR="003F25DC" w:rsidRPr="00956434">
        <w:t>16 Tex</w:t>
      </w:r>
      <w:r w:rsidR="00C91CDC" w:rsidRPr="00956434">
        <w:t>as</w:t>
      </w:r>
      <w:r w:rsidR="003F25DC" w:rsidRPr="00956434">
        <w:t xml:space="preserve"> </w:t>
      </w:r>
      <w:r w:rsidR="00AC0351" w:rsidRPr="00956434">
        <w:t xml:space="preserve">Admin. </w:t>
      </w:r>
      <w:r w:rsidR="003F25DC" w:rsidRPr="00956434">
        <w:t>Code §</w:t>
      </w:r>
      <w:r w:rsidRPr="00956434">
        <w:rPr>
          <w:smallCaps/>
        </w:rPr>
        <w:t xml:space="preserve"> </w:t>
      </w:r>
      <w:r w:rsidRPr="00956434">
        <w:t>25.23</w:t>
      </w:r>
      <w:r w:rsidR="00370D9B">
        <w:t>6</w:t>
      </w:r>
      <w:r w:rsidR="00E73395">
        <w:t>(</w:t>
      </w:r>
      <w:r w:rsidR="00AB363C">
        <w:t>f</w:t>
      </w:r>
      <w:r w:rsidR="00C865D2">
        <w:t>) and</w:t>
      </w:r>
      <w:r w:rsidR="00DA760C">
        <w:t xml:space="preserve"> (</w:t>
      </w:r>
      <w:r w:rsidR="004513B5">
        <w:t>g)</w:t>
      </w:r>
      <w:r w:rsidR="00937B3F" w:rsidRPr="00956434">
        <w:t xml:space="preserve"> and</w:t>
      </w:r>
      <w:r w:rsidRPr="00956434">
        <w:t xml:space="preserve">, if granted, will affect all </w:t>
      </w:r>
      <w:r w:rsidR="00535365" w:rsidRPr="00956434">
        <w:t xml:space="preserve">EPE </w:t>
      </w:r>
      <w:r w:rsidRPr="00956434">
        <w:t xml:space="preserve">Texas retail customers who take service under a tariff </w:t>
      </w:r>
      <w:r w:rsidR="00535365" w:rsidRPr="00956434">
        <w:t xml:space="preserve">rate schedule having a Fixed Fuel Factor </w:t>
      </w:r>
      <w:r w:rsidR="009F46AC" w:rsidRPr="00956434">
        <w:t>c</w:t>
      </w:r>
      <w:r w:rsidR="00535365" w:rsidRPr="00956434">
        <w:t>lause</w:t>
      </w:r>
      <w:r w:rsidR="00DE029F" w:rsidRPr="00956434">
        <w:t>.</w:t>
      </w:r>
      <w:r w:rsidRPr="00956434">
        <w:t xml:space="preserve"> </w:t>
      </w:r>
    </w:p>
    <w:p w14:paraId="6EFD7A33" w14:textId="3E953A64" w:rsidR="005F64BF" w:rsidRPr="00956434" w:rsidRDefault="000A31A9" w:rsidP="00956434">
      <w:pPr>
        <w:autoSpaceDE w:val="0"/>
        <w:autoSpaceDN w:val="0"/>
        <w:adjustRightInd w:val="0"/>
        <w:spacing w:line="480" w:lineRule="auto"/>
        <w:ind w:firstLine="720"/>
      </w:pPr>
      <w:r w:rsidRPr="00956434">
        <w:t>The total amount of the net over-recovery balance to be re</w:t>
      </w:r>
      <w:r w:rsidR="0001567D" w:rsidRPr="00956434">
        <w:t>turned</w:t>
      </w:r>
      <w:r w:rsidRPr="00956434">
        <w:t xml:space="preserve"> </w:t>
      </w:r>
      <w:r w:rsidR="0001567D" w:rsidRPr="00956434">
        <w:t xml:space="preserve">to customers </w:t>
      </w:r>
      <w:r w:rsidRPr="00956434">
        <w:t>through the proposed refund is $</w:t>
      </w:r>
      <w:r w:rsidR="003712F0" w:rsidRPr="00956434">
        <w:t>4</w:t>
      </w:r>
      <w:r w:rsidR="002539EF">
        <w:t>7</w:t>
      </w:r>
      <w:r w:rsidR="003712F0" w:rsidRPr="00956434">
        <w:t>,</w:t>
      </w:r>
      <w:r w:rsidR="0084060F">
        <w:t>162</w:t>
      </w:r>
      <w:r w:rsidR="003712F0" w:rsidRPr="00956434">
        <w:t>,</w:t>
      </w:r>
      <w:r w:rsidR="0084060F">
        <w:t>515</w:t>
      </w:r>
      <w:r w:rsidR="00C87D44" w:rsidRPr="00956434">
        <w:t>,</w:t>
      </w:r>
      <w:r w:rsidRPr="00956434">
        <w:t xml:space="preserve"> </w:t>
      </w:r>
      <w:r w:rsidR="001C0545" w:rsidRPr="00956434">
        <w:t>in</w:t>
      </w:r>
      <w:r w:rsidRPr="00956434">
        <w:t xml:space="preserve">clusive of interest through </w:t>
      </w:r>
      <w:r w:rsidR="001C0545" w:rsidRPr="00956434">
        <w:t>the</w:t>
      </w:r>
      <w:r w:rsidR="00982334" w:rsidRPr="00956434">
        <w:t xml:space="preserve"> end</w:t>
      </w:r>
      <w:r w:rsidR="001C0545" w:rsidRPr="00956434">
        <w:t xml:space="preserve"> of the refund period</w:t>
      </w:r>
      <w:r w:rsidRPr="00956434">
        <w:t>.</w:t>
      </w:r>
      <w:r w:rsidR="001C0545" w:rsidRPr="00956434">
        <w:t xml:space="preserve"> </w:t>
      </w:r>
      <w:r w:rsidRPr="00956434">
        <w:t xml:space="preserve"> </w:t>
      </w:r>
      <w:r w:rsidR="005D39A6" w:rsidRPr="005D39A6">
        <w:t>EPE proposes a three-month refund period and requests that the proposed refund become effective with the August 17, 2026, billing cycle and conclude with the November 16, 2026, billing cycle. During this period, eligible customers will receive refunds through a factor applied to their kilowatt-hour usage.</w:t>
      </w:r>
      <w:r w:rsidR="005D39A6">
        <w:t xml:space="preserve"> </w:t>
      </w:r>
      <w:r w:rsidR="00982334" w:rsidRPr="00956434">
        <w:t xml:space="preserve">Transmission </w:t>
      </w:r>
      <w:r w:rsidR="007B6D19" w:rsidRPr="00956434">
        <w:t>level</w:t>
      </w:r>
      <w:r w:rsidR="00E60C92" w:rsidRPr="00956434">
        <w:t xml:space="preserve"> customers</w:t>
      </w:r>
      <w:r w:rsidR="00682171" w:rsidRPr="00956434">
        <w:t xml:space="preserve"> and seasonal agriculture customers in Rate Class 34</w:t>
      </w:r>
      <w:r w:rsidR="00E60C92" w:rsidRPr="00956434">
        <w:t xml:space="preserve"> will </w:t>
      </w:r>
      <w:r w:rsidR="00D46B2E" w:rsidRPr="00956434">
        <w:t xml:space="preserve">receive </w:t>
      </w:r>
      <w:r w:rsidR="00CC6C3D" w:rsidRPr="00956434">
        <w:t>the</w:t>
      </w:r>
      <w:r w:rsidR="00E659D7" w:rsidRPr="00956434">
        <w:t xml:space="preserve"> amoun</w:t>
      </w:r>
      <w:r w:rsidR="00D46B2E" w:rsidRPr="00956434">
        <w:t xml:space="preserve">t to be refunded </w:t>
      </w:r>
      <w:r w:rsidR="002238DD" w:rsidRPr="00E70E4F">
        <w:t>during the</w:t>
      </w:r>
      <w:r w:rsidR="00CC040C">
        <w:t>ir</w:t>
      </w:r>
      <w:r w:rsidR="002238DD" w:rsidRPr="00E70E4F">
        <w:t xml:space="preserve"> first billing cycle of this </w:t>
      </w:r>
      <w:r w:rsidR="002238DD">
        <w:t>three</w:t>
      </w:r>
      <w:r w:rsidR="002238DD" w:rsidRPr="00E70E4F">
        <w:t>-month period</w:t>
      </w:r>
      <w:r w:rsidR="003528B3" w:rsidRPr="00956434">
        <w:t>.</w:t>
      </w:r>
      <w:r w:rsidR="00192BBF" w:rsidRPr="00956434">
        <w:t xml:space="preserve"> </w:t>
      </w:r>
      <w:r w:rsidR="00C91CDC" w:rsidRPr="00956434">
        <w:t xml:space="preserve"> </w:t>
      </w:r>
      <w:r w:rsidRPr="00956434">
        <w:t>The effect of the refund on customers’ bills will vary depending on the rate schedule under which they take service.</w:t>
      </w:r>
      <w:r w:rsidR="003528B3" w:rsidRPr="00956434">
        <w:t xml:space="preserve">  </w:t>
      </w:r>
      <w:r w:rsidR="009D471B" w:rsidRPr="009D471B">
        <w:t>The bill impact for a typical residential customer is based on historical average monthly consumption. For the summer months of August through October, using an average monthly consumption of 904 kWh, the estimated monthly bill credit is $17.54, representing an 11.15% reduction in the total monthly bill</w:t>
      </w:r>
      <w:r w:rsidR="00530553" w:rsidRPr="00530553">
        <w:t xml:space="preserve"> </w:t>
      </w:r>
      <w:r w:rsidR="00530553">
        <w:t>issued on or after August 17, 2026</w:t>
      </w:r>
      <w:r w:rsidR="009D471B" w:rsidRPr="009D471B">
        <w:t xml:space="preserve">. For the non-summer month of November, using an average monthly consumption of 464 kWh, the estimated bill credit is $9.00, representing an 11.55% reduction in the total monthly </w:t>
      </w:r>
      <w:r w:rsidR="00E23972" w:rsidRPr="0022079B">
        <w:t>bill</w:t>
      </w:r>
      <w:r w:rsidR="00E23972">
        <w:t>s</w:t>
      </w:r>
      <w:r w:rsidR="00E23972" w:rsidRPr="0022079B">
        <w:t xml:space="preserve"> </w:t>
      </w:r>
      <w:r w:rsidR="00E23972">
        <w:t>issued through</w:t>
      </w:r>
      <w:r w:rsidR="00E23972" w:rsidRPr="0022079B">
        <w:t xml:space="preserve"> November </w:t>
      </w:r>
      <w:r w:rsidR="00E23972">
        <w:t xml:space="preserve">16, </w:t>
      </w:r>
      <w:r w:rsidR="00E23972" w:rsidRPr="0022079B">
        <w:t>2026</w:t>
      </w:r>
      <w:r w:rsidR="009D471B" w:rsidRPr="009D471B">
        <w:t>.</w:t>
      </w:r>
    </w:p>
    <w:p w14:paraId="7ECD6397" w14:textId="654A6848" w:rsidR="001E45D5" w:rsidRPr="00956434" w:rsidRDefault="000A31A9" w:rsidP="00956434">
      <w:pPr>
        <w:autoSpaceDE w:val="0"/>
        <w:autoSpaceDN w:val="0"/>
        <w:adjustRightInd w:val="0"/>
        <w:spacing w:line="480" w:lineRule="auto"/>
        <w:ind w:firstLine="720"/>
      </w:pPr>
      <w:r w:rsidRPr="00956434">
        <w:lastRenderedPageBreak/>
        <w:t xml:space="preserve">This </w:t>
      </w:r>
      <w:r w:rsidR="003528B3" w:rsidRPr="00956434">
        <w:t>refund</w:t>
      </w:r>
      <w:r w:rsidRPr="00956434">
        <w:t xml:space="preserve"> will be subject to final review by the Commission in EPE’s next fuel reconciliation.</w:t>
      </w:r>
    </w:p>
    <w:p w14:paraId="701F3289" w14:textId="33B2632C" w:rsidR="00ED7A53" w:rsidRPr="00956434" w:rsidRDefault="000A31A9" w:rsidP="0034385F">
      <w:pPr>
        <w:autoSpaceDE w:val="0"/>
        <w:autoSpaceDN w:val="0"/>
        <w:adjustRightInd w:val="0"/>
        <w:spacing w:line="480" w:lineRule="auto"/>
        <w:ind w:firstLine="720"/>
      </w:pPr>
      <w:proofErr w:type="gramStart"/>
      <w:r w:rsidRPr="00956434">
        <w:t>Persons</w:t>
      </w:r>
      <w:proofErr w:type="gramEnd"/>
      <w:r w:rsidRPr="00956434">
        <w:t xml:space="preserve"> with questions or who want more information on this petition may contact El Paso Electric Company at 100 N. Stanton, El Paso, Texas 79901</w:t>
      </w:r>
      <w:r w:rsidR="00C91CDC" w:rsidRPr="00956434">
        <w:t>,</w:t>
      </w:r>
      <w:r w:rsidRPr="00956434">
        <w:t xml:space="preserve"> or call </w:t>
      </w:r>
      <w:r w:rsidR="00A14C00" w:rsidRPr="00956434">
        <w:t>(</w:t>
      </w:r>
      <w:r w:rsidR="00EB71FA" w:rsidRPr="00956434">
        <w:t>915</w:t>
      </w:r>
      <w:r w:rsidR="00A14C00" w:rsidRPr="00956434">
        <w:t>) 543-5970</w:t>
      </w:r>
      <w:r w:rsidRPr="00956434">
        <w:t xml:space="preserve"> </w:t>
      </w:r>
      <w:r w:rsidR="003F3CAB" w:rsidRPr="00956434">
        <w:t>during</w:t>
      </w:r>
      <w:r w:rsidRPr="00956434">
        <w:t xml:space="preserve"> normal business hours</w:t>
      </w:r>
      <w:r w:rsidR="00A43626" w:rsidRPr="00956434">
        <w:t xml:space="preserve"> </w:t>
      </w:r>
      <w:r w:rsidR="00363B12" w:rsidRPr="00956434">
        <w:t xml:space="preserve">and request additional information concerning the EPE fuel refund beginning </w:t>
      </w:r>
      <w:proofErr w:type="gramStart"/>
      <w:r w:rsidR="00363B12" w:rsidRPr="00956434">
        <w:t>in</w:t>
      </w:r>
      <w:proofErr w:type="gramEnd"/>
      <w:r w:rsidR="00161945" w:rsidRPr="00956434">
        <w:t xml:space="preserve"> </w:t>
      </w:r>
      <w:r w:rsidR="00D760CF">
        <w:t>August</w:t>
      </w:r>
      <w:r w:rsidR="009D471B">
        <w:t xml:space="preserve"> 17,</w:t>
      </w:r>
      <w:r w:rsidR="001D7B0A" w:rsidRPr="00956434">
        <w:t xml:space="preserve"> </w:t>
      </w:r>
      <w:r w:rsidR="00F760FC" w:rsidRPr="00956434">
        <w:t>202</w:t>
      </w:r>
      <w:r w:rsidR="001D7B0A" w:rsidRPr="00956434">
        <w:t>6</w:t>
      </w:r>
      <w:r w:rsidR="00161945" w:rsidRPr="00956434">
        <w:t>.</w:t>
      </w:r>
      <w:r w:rsidR="00A43626" w:rsidRPr="00956434">
        <w:t xml:space="preserve"> </w:t>
      </w:r>
      <w:r w:rsidRPr="00956434">
        <w:t xml:space="preserve"> A complete copy of the petition is also available for inspection at the address listed above</w:t>
      </w:r>
      <w:r w:rsidR="00114160">
        <w:t xml:space="preserve"> or at the following </w:t>
      </w:r>
      <w:r w:rsidR="00061D56">
        <w:t>website:</w:t>
      </w:r>
      <w:r w:rsidR="000D7577" w:rsidRPr="000D7577">
        <w:t xml:space="preserve"> https://www.epelectric.com/company/public-notices</w:t>
      </w:r>
      <w:r w:rsidRPr="00956434">
        <w:t xml:space="preserve">.  </w:t>
      </w:r>
      <w:proofErr w:type="gramStart"/>
      <w:r w:rsidRPr="00956434">
        <w:t>Persons</w:t>
      </w:r>
      <w:proofErr w:type="gramEnd"/>
      <w:r w:rsidRPr="00956434">
        <w:t xml:space="preserve"> who wish to formally participate in this proceeding, or who wish to express their comments concerning this petition, should contact the Public Utility Commission of</w:t>
      </w:r>
      <w:r w:rsidR="00046E73" w:rsidRPr="00956434">
        <w:t xml:space="preserve"> </w:t>
      </w:r>
      <w:r w:rsidRPr="00956434">
        <w:t>Texas, Office of Customer Protection, P.O.</w:t>
      </w:r>
      <w:r w:rsidR="004F294C" w:rsidRPr="00956434">
        <w:t> </w:t>
      </w:r>
      <w:r w:rsidRPr="00956434">
        <w:t>Box</w:t>
      </w:r>
      <w:r w:rsidR="004F294C" w:rsidRPr="00956434">
        <w:t> </w:t>
      </w:r>
      <w:r w:rsidRPr="00956434">
        <w:t>13326, Austin, Texas 78711-3326, or call (512) 936-7120 or toll-free at (888)</w:t>
      </w:r>
      <w:r w:rsidR="004F294C" w:rsidRPr="00956434">
        <w:t> </w:t>
      </w:r>
      <w:r w:rsidRPr="00956434">
        <w:t>782</w:t>
      </w:r>
      <w:r w:rsidR="004F294C" w:rsidRPr="00956434">
        <w:noBreakHyphen/>
      </w:r>
      <w:r w:rsidRPr="00956434">
        <w:t xml:space="preserve">8477.  Hearing and speech-impaired individuals may </w:t>
      </w:r>
      <w:r w:rsidR="006978A9">
        <w:t>contact the commission through</w:t>
      </w:r>
      <w:r w:rsidRPr="00956434">
        <w:t xml:space="preserve"> Relay Texas (toll-free) 1-800-735-2989.</w:t>
      </w:r>
    </w:p>
    <w:sectPr w:rsidR="00ED7A53" w:rsidRPr="00956434" w:rsidSect="00103C31">
      <w:headerReference w:type="default" r:id="rId10"/>
      <w:type w:val="continuous"/>
      <w:pgSz w:w="12240" w:h="15840" w:code="1"/>
      <w:pgMar w:top="144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EBC2F" w14:textId="77777777" w:rsidR="001541F6" w:rsidRDefault="001541F6">
      <w:r>
        <w:separator/>
      </w:r>
    </w:p>
  </w:endnote>
  <w:endnote w:type="continuationSeparator" w:id="0">
    <w:p w14:paraId="020B5919" w14:textId="77777777" w:rsidR="001541F6" w:rsidRDefault="001541F6">
      <w:r>
        <w:continuationSeparator/>
      </w:r>
    </w:p>
  </w:endnote>
  <w:endnote w:type="continuationNotice" w:id="1">
    <w:p w14:paraId="43802C4E" w14:textId="77777777" w:rsidR="001541F6" w:rsidRDefault="00154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F677" w14:textId="77777777" w:rsidR="001541F6" w:rsidRDefault="001541F6">
      <w:r>
        <w:separator/>
      </w:r>
    </w:p>
  </w:footnote>
  <w:footnote w:type="continuationSeparator" w:id="0">
    <w:p w14:paraId="730FBCB1" w14:textId="77777777" w:rsidR="001541F6" w:rsidRDefault="001541F6">
      <w:r>
        <w:continuationSeparator/>
      </w:r>
    </w:p>
  </w:footnote>
  <w:footnote w:type="continuationNotice" w:id="1">
    <w:p w14:paraId="0CFCCDD7" w14:textId="77777777" w:rsidR="001541F6" w:rsidRDefault="001541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07CF" w14:textId="209CD424" w:rsidR="00EA57B5" w:rsidRPr="00956434" w:rsidRDefault="00EA57B5" w:rsidP="00C60648">
    <w:pPr>
      <w:pStyle w:val="Header"/>
      <w:spacing w:line="276" w:lineRule="auto"/>
      <w:jc w:val="right"/>
    </w:pPr>
    <w:r w:rsidRPr="00956434">
      <w:t xml:space="preserve">Page </w:t>
    </w:r>
    <w:r w:rsidRPr="00956434">
      <w:fldChar w:fldCharType="begin"/>
    </w:r>
    <w:r w:rsidRPr="00956434">
      <w:instrText xml:space="preserve"> PAGE   \* MERGEFORMAT </w:instrText>
    </w:r>
    <w:r w:rsidRPr="00956434">
      <w:fldChar w:fldCharType="separate"/>
    </w:r>
    <w:r w:rsidRPr="00956434">
      <w:rPr>
        <w:noProof/>
      </w:rPr>
      <w:t>1</w:t>
    </w:r>
    <w:r w:rsidRPr="00956434">
      <w:rPr>
        <w:noProof/>
      </w:rPr>
      <w:fldChar w:fldCharType="end"/>
    </w:r>
    <w:r w:rsidRPr="00956434">
      <w:t xml:space="preserve"> of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10427"/>
    <w:multiLevelType w:val="multilevel"/>
    <w:tmpl w:val="A1C6C9CE"/>
    <w:lvl w:ilvl="0">
      <w:start w:val="1"/>
      <w:numFmt w:val="upperRoman"/>
      <w:pStyle w:val="CTWOutline1"/>
      <w:lvlText w:val="%1."/>
      <w:lvlJc w:val="left"/>
      <w:pPr>
        <w:tabs>
          <w:tab w:val="num" w:pos="720"/>
        </w:tabs>
        <w:ind w:left="720" w:hanging="720"/>
      </w:pPr>
      <w:rPr>
        <w:rFonts w:cs="Times New Roman" w:hint="default"/>
      </w:rPr>
    </w:lvl>
    <w:lvl w:ilvl="1">
      <w:start w:val="1"/>
      <w:numFmt w:val="upperLetter"/>
      <w:pStyle w:val="CTWOutline2"/>
      <w:lvlText w:val="%2."/>
      <w:lvlJc w:val="left"/>
      <w:pPr>
        <w:tabs>
          <w:tab w:val="num" w:pos="720"/>
        </w:tabs>
        <w:ind w:left="1440" w:hanging="720"/>
      </w:pPr>
      <w:rPr>
        <w:rFonts w:cs="Times New Roman" w:hint="default"/>
      </w:rPr>
    </w:lvl>
    <w:lvl w:ilvl="2">
      <w:start w:val="1"/>
      <w:numFmt w:val="decimal"/>
      <w:pStyle w:val="CTWOutline3"/>
      <w:lvlText w:val="%3."/>
      <w:lvlJc w:val="left"/>
      <w:pPr>
        <w:tabs>
          <w:tab w:val="num" w:pos="720"/>
        </w:tabs>
        <w:ind w:left="2160" w:hanging="720"/>
      </w:pPr>
      <w:rPr>
        <w:rFonts w:cs="Times New Roman" w:hint="default"/>
      </w:rPr>
    </w:lvl>
    <w:lvl w:ilvl="3">
      <w:start w:val="1"/>
      <w:numFmt w:val="lowerLetter"/>
      <w:pStyle w:val="CTWOutline4"/>
      <w:lvlText w:val="%4."/>
      <w:lvlJc w:val="left"/>
      <w:pPr>
        <w:tabs>
          <w:tab w:val="num" w:pos="720"/>
        </w:tabs>
        <w:ind w:left="2880" w:hanging="720"/>
      </w:pPr>
      <w:rPr>
        <w:rFonts w:cs="Times New Roman" w:hint="default"/>
      </w:rPr>
    </w:lvl>
    <w:lvl w:ilvl="4">
      <w:start w:val="1"/>
      <w:numFmt w:val="decimal"/>
      <w:pStyle w:val="CTWOutline5"/>
      <w:lvlText w:val="(%5)"/>
      <w:lvlJc w:val="left"/>
      <w:pPr>
        <w:tabs>
          <w:tab w:val="num" w:pos="720"/>
        </w:tabs>
        <w:ind w:left="3600" w:hanging="720"/>
      </w:pPr>
      <w:rPr>
        <w:rFonts w:cs="Times New Roman" w:hint="default"/>
      </w:rPr>
    </w:lvl>
    <w:lvl w:ilvl="5">
      <w:start w:val="1"/>
      <w:numFmt w:val="lowerLetter"/>
      <w:pStyle w:val="CTWOutline6"/>
      <w:lvlText w:val="(%6)"/>
      <w:lvlJc w:val="left"/>
      <w:pPr>
        <w:tabs>
          <w:tab w:val="num" w:pos="720"/>
        </w:tabs>
        <w:ind w:left="4320" w:hanging="720"/>
      </w:pPr>
      <w:rPr>
        <w:rFonts w:cs="Times New Roman" w:hint="default"/>
      </w:rPr>
    </w:lvl>
    <w:lvl w:ilvl="6">
      <w:start w:val="1"/>
      <w:numFmt w:val="lowerRoman"/>
      <w:pStyle w:val="CTWOutline7"/>
      <w:lvlText w:val="%7)"/>
      <w:lvlJc w:val="left"/>
      <w:pPr>
        <w:tabs>
          <w:tab w:val="num" w:pos="720"/>
        </w:tabs>
        <w:ind w:left="5040" w:hanging="720"/>
      </w:pPr>
      <w:rPr>
        <w:rFonts w:cs="Times New Roman" w:hint="default"/>
      </w:rPr>
    </w:lvl>
    <w:lvl w:ilvl="7">
      <w:start w:val="1"/>
      <w:numFmt w:val="lowerLetter"/>
      <w:pStyle w:val="CTWOutline8"/>
      <w:lvlText w:val="%8)"/>
      <w:lvlJc w:val="left"/>
      <w:pPr>
        <w:tabs>
          <w:tab w:val="num" w:pos="720"/>
        </w:tabs>
        <w:ind w:left="5760" w:hanging="720"/>
      </w:pPr>
      <w:rPr>
        <w:rFonts w:cs="Times New Roman" w:hint="default"/>
      </w:rPr>
    </w:lvl>
    <w:lvl w:ilvl="8">
      <w:start w:val="1"/>
      <w:numFmt w:val="decimal"/>
      <w:pStyle w:val="CTWOutline9"/>
      <w:lvlText w:val="%9)"/>
      <w:lvlJc w:val="left"/>
      <w:pPr>
        <w:tabs>
          <w:tab w:val="num" w:pos="720"/>
        </w:tabs>
        <w:ind w:left="6480" w:hanging="720"/>
      </w:pPr>
      <w:rPr>
        <w:rFonts w:cs="Times New Roman" w:hint="default"/>
      </w:rPr>
    </w:lvl>
  </w:abstractNum>
  <w:num w:numId="1" w16cid:durableId="27718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80"/>
    <w:rsid w:val="000028D0"/>
    <w:rsid w:val="00012139"/>
    <w:rsid w:val="0001261B"/>
    <w:rsid w:val="0001558F"/>
    <w:rsid w:val="0001567D"/>
    <w:rsid w:val="00016475"/>
    <w:rsid w:val="000210D4"/>
    <w:rsid w:val="00021291"/>
    <w:rsid w:val="00023D16"/>
    <w:rsid w:val="00033535"/>
    <w:rsid w:val="00033A25"/>
    <w:rsid w:val="00035826"/>
    <w:rsid w:val="000443C8"/>
    <w:rsid w:val="00046E73"/>
    <w:rsid w:val="00051BFA"/>
    <w:rsid w:val="00051E79"/>
    <w:rsid w:val="00061D56"/>
    <w:rsid w:val="00065990"/>
    <w:rsid w:val="00070C54"/>
    <w:rsid w:val="00073C91"/>
    <w:rsid w:val="000764C2"/>
    <w:rsid w:val="0009175D"/>
    <w:rsid w:val="00092C47"/>
    <w:rsid w:val="000976EB"/>
    <w:rsid w:val="000A31A9"/>
    <w:rsid w:val="000A3869"/>
    <w:rsid w:val="000B2E7B"/>
    <w:rsid w:val="000B4027"/>
    <w:rsid w:val="000B739B"/>
    <w:rsid w:val="000C39AF"/>
    <w:rsid w:val="000D7577"/>
    <w:rsid w:val="00103C31"/>
    <w:rsid w:val="00103E71"/>
    <w:rsid w:val="00114160"/>
    <w:rsid w:val="001159C1"/>
    <w:rsid w:val="00115D4C"/>
    <w:rsid w:val="0011753E"/>
    <w:rsid w:val="0012669C"/>
    <w:rsid w:val="0013123F"/>
    <w:rsid w:val="00147B34"/>
    <w:rsid w:val="00147B73"/>
    <w:rsid w:val="00153419"/>
    <w:rsid w:val="001541F6"/>
    <w:rsid w:val="00161945"/>
    <w:rsid w:val="001657E2"/>
    <w:rsid w:val="00170EE0"/>
    <w:rsid w:val="00171475"/>
    <w:rsid w:val="00172283"/>
    <w:rsid w:val="0018496B"/>
    <w:rsid w:val="00187211"/>
    <w:rsid w:val="00192BBF"/>
    <w:rsid w:val="001A0FE0"/>
    <w:rsid w:val="001B01B1"/>
    <w:rsid w:val="001B714B"/>
    <w:rsid w:val="001C0545"/>
    <w:rsid w:val="001C2E50"/>
    <w:rsid w:val="001C56F3"/>
    <w:rsid w:val="001C6046"/>
    <w:rsid w:val="001D25AE"/>
    <w:rsid w:val="001D50F8"/>
    <w:rsid w:val="001D7B0A"/>
    <w:rsid w:val="001E3E41"/>
    <w:rsid w:val="001E45D5"/>
    <w:rsid w:val="002043C4"/>
    <w:rsid w:val="00206D69"/>
    <w:rsid w:val="00207A4D"/>
    <w:rsid w:val="00217FAD"/>
    <w:rsid w:val="00222DCE"/>
    <w:rsid w:val="002238DD"/>
    <w:rsid w:val="002301AC"/>
    <w:rsid w:val="00235F64"/>
    <w:rsid w:val="00243491"/>
    <w:rsid w:val="00244451"/>
    <w:rsid w:val="002460BC"/>
    <w:rsid w:val="002539EF"/>
    <w:rsid w:val="002606C4"/>
    <w:rsid w:val="00274C83"/>
    <w:rsid w:val="00275E8B"/>
    <w:rsid w:val="0028199A"/>
    <w:rsid w:val="00283B9C"/>
    <w:rsid w:val="0029580A"/>
    <w:rsid w:val="002B19E8"/>
    <w:rsid w:val="002B572F"/>
    <w:rsid w:val="002B6B75"/>
    <w:rsid w:val="002B78C7"/>
    <w:rsid w:val="002C7B20"/>
    <w:rsid w:val="002D0BB9"/>
    <w:rsid w:val="002D28FD"/>
    <w:rsid w:val="002D4771"/>
    <w:rsid w:val="002D704D"/>
    <w:rsid w:val="002F7718"/>
    <w:rsid w:val="0030625D"/>
    <w:rsid w:val="00306BF8"/>
    <w:rsid w:val="00314956"/>
    <w:rsid w:val="00316DD9"/>
    <w:rsid w:val="00322335"/>
    <w:rsid w:val="00322D42"/>
    <w:rsid w:val="00323506"/>
    <w:rsid w:val="0033601B"/>
    <w:rsid w:val="003411B4"/>
    <w:rsid w:val="00341DA6"/>
    <w:rsid w:val="0034385F"/>
    <w:rsid w:val="003528B3"/>
    <w:rsid w:val="0035494B"/>
    <w:rsid w:val="0035625E"/>
    <w:rsid w:val="00363B12"/>
    <w:rsid w:val="003678F1"/>
    <w:rsid w:val="00370D9B"/>
    <w:rsid w:val="003712F0"/>
    <w:rsid w:val="00373286"/>
    <w:rsid w:val="00373F5C"/>
    <w:rsid w:val="00375613"/>
    <w:rsid w:val="00382D2C"/>
    <w:rsid w:val="003867D3"/>
    <w:rsid w:val="003870A1"/>
    <w:rsid w:val="00387332"/>
    <w:rsid w:val="003937CC"/>
    <w:rsid w:val="003B6DD9"/>
    <w:rsid w:val="003C154F"/>
    <w:rsid w:val="003C3E36"/>
    <w:rsid w:val="003C6E36"/>
    <w:rsid w:val="003D122A"/>
    <w:rsid w:val="003D642A"/>
    <w:rsid w:val="003D7E79"/>
    <w:rsid w:val="003E34E2"/>
    <w:rsid w:val="003F0624"/>
    <w:rsid w:val="003F25DC"/>
    <w:rsid w:val="003F3CAB"/>
    <w:rsid w:val="003F4EB1"/>
    <w:rsid w:val="003F53B4"/>
    <w:rsid w:val="00400ADB"/>
    <w:rsid w:val="00404739"/>
    <w:rsid w:val="00404D3B"/>
    <w:rsid w:val="00407039"/>
    <w:rsid w:val="00407911"/>
    <w:rsid w:val="00407966"/>
    <w:rsid w:val="00410500"/>
    <w:rsid w:val="004216EF"/>
    <w:rsid w:val="00425FBC"/>
    <w:rsid w:val="004513B5"/>
    <w:rsid w:val="00453EEE"/>
    <w:rsid w:val="00467243"/>
    <w:rsid w:val="004729AE"/>
    <w:rsid w:val="0047495C"/>
    <w:rsid w:val="0047576B"/>
    <w:rsid w:val="0048149B"/>
    <w:rsid w:val="004855E0"/>
    <w:rsid w:val="00486F7D"/>
    <w:rsid w:val="00496361"/>
    <w:rsid w:val="004A1873"/>
    <w:rsid w:val="004B51FD"/>
    <w:rsid w:val="004B7FD1"/>
    <w:rsid w:val="004C5E09"/>
    <w:rsid w:val="004C636A"/>
    <w:rsid w:val="004D1988"/>
    <w:rsid w:val="004D386F"/>
    <w:rsid w:val="004E017C"/>
    <w:rsid w:val="004E2295"/>
    <w:rsid w:val="004E5064"/>
    <w:rsid w:val="004F294C"/>
    <w:rsid w:val="004F69B2"/>
    <w:rsid w:val="005010BC"/>
    <w:rsid w:val="00503436"/>
    <w:rsid w:val="0050377B"/>
    <w:rsid w:val="0050673B"/>
    <w:rsid w:val="0050717F"/>
    <w:rsid w:val="00520166"/>
    <w:rsid w:val="00530553"/>
    <w:rsid w:val="00530E0D"/>
    <w:rsid w:val="005317AB"/>
    <w:rsid w:val="005332FB"/>
    <w:rsid w:val="00535134"/>
    <w:rsid w:val="00535365"/>
    <w:rsid w:val="00541CA8"/>
    <w:rsid w:val="005423E7"/>
    <w:rsid w:val="00556663"/>
    <w:rsid w:val="00556BF5"/>
    <w:rsid w:val="00560A65"/>
    <w:rsid w:val="0056103B"/>
    <w:rsid w:val="00565676"/>
    <w:rsid w:val="005660A9"/>
    <w:rsid w:val="00574AC8"/>
    <w:rsid w:val="00575684"/>
    <w:rsid w:val="00577CC8"/>
    <w:rsid w:val="005834A8"/>
    <w:rsid w:val="00587760"/>
    <w:rsid w:val="00594850"/>
    <w:rsid w:val="005956A2"/>
    <w:rsid w:val="005A49B4"/>
    <w:rsid w:val="005A5EC7"/>
    <w:rsid w:val="005B25BB"/>
    <w:rsid w:val="005B7C68"/>
    <w:rsid w:val="005C734D"/>
    <w:rsid w:val="005D0758"/>
    <w:rsid w:val="005D0870"/>
    <w:rsid w:val="005D39A6"/>
    <w:rsid w:val="005D5BDE"/>
    <w:rsid w:val="005E77FE"/>
    <w:rsid w:val="005F298C"/>
    <w:rsid w:val="005F3917"/>
    <w:rsid w:val="005F64BF"/>
    <w:rsid w:val="00601686"/>
    <w:rsid w:val="00601D8D"/>
    <w:rsid w:val="006047CF"/>
    <w:rsid w:val="00611F0A"/>
    <w:rsid w:val="0061453E"/>
    <w:rsid w:val="006170EC"/>
    <w:rsid w:val="00630D1B"/>
    <w:rsid w:val="00631598"/>
    <w:rsid w:val="006330C7"/>
    <w:rsid w:val="00634D68"/>
    <w:rsid w:val="0064044A"/>
    <w:rsid w:val="00641A0E"/>
    <w:rsid w:val="0064239A"/>
    <w:rsid w:val="00644E63"/>
    <w:rsid w:val="006460C1"/>
    <w:rsid w:val="00650AEE"/>
    <w:rsid w:val="00651529"/>
    <w:rsid w:val="00655396"/>
    <w:rsid w:val="00661C63"/>
    <w:rsid w:val="00661F06"/>
    <w:rsid w:val="0066456E"/>
    <w:rsid w:val="00667969"/>
    <w:rsid w:val="00671D6A"/>
    <w:rsid w:val="00671FA9"/>
    <w:rsid w:val="00672F3B"/>
    <w:rsid w:val="00676CFB"/>
    <w:rsid w:val="00680E57"/>
    <w:rsid w:val="00682171"/>
    <w:rsid w:val="0068298A"/>
    <w:rsid w:val="0069141B"/>
    <w:rsid w:val="00694F6A"/>
    <w:rsid w:val="006978A9"/>
    <w:rsid w:val="006A1FAB"/>
    <w:rsid w:val="006A510F"/>
    <w:rsid w:val="006A5F3A"/>
    <w:rsid w:val="006B3242"/>
    <w:rsid w:val="006C4DAC"/>
    <w:rsid w:val="006E2D3C"/>
    <w:rsid w:val="006E3CFB"/>
    <w:rsid w:val="006E4CE3"/>
    <w:rsid w:val="006E5508"/>
    <w:rsid w:val="006F1067"/>
    <w:rsid w:val="006F5734"/>
    <w:rsid w:val="00704074"/>
    <w:rsid w:val="007051F8"/>
    <w:rsid w:val="00706B2B"/>
    <w:rsid w:val="00706C2D"/>
    <w:rsid w:val="00714001"/>
    <w:rsid w:val="0071696F"/>
    <w:rsid w:val="00721297"/>
    <w:rsid w:val="00721845"/>
    <w:rsid w:val="007218FD"/>
    <w:rsid w:val="0073055F"/>
    <w:rsid w:val="00731D88"/>
    <w:rsid w:val="00737B8B"/>
    <w:rsid w:val="00740784"/>
    <w:rsid w:val="00740B6C"/>
    <w:rsid w:val="00742BD8"/>
    <w:rsid w:val="00744B52"/>
    <w:rsid w:val="0074520C"/>
    <w:rsid w:val="00757A07"/>
    <w:rsid w:val="00764C1A"/>
    <w:rsid w:val="00766D1D"/>
    <w:rsid w:val="007674A1"/>
    <w:rsid w:val="0077351C"/>
    <w:rsid w:val="00776483"/>
    <w:rsid w:val="00790524"/>
    <w:rsid w:val="00791494"/>
    <w:rsid w:val="007A29BB"/>
    <w:rsid w:val="007A6D6F"/>
    <w:rsid w:val="007B6C2E"/>
    <w:rsid w:val="007B6D19"/>
    <w:rsid w:val="007C1AB8"/>
    <w:rsid w:val="007C3D0A"/>
    <w:rsid w:val="007C6B77"/>
    <w:rsid w:val="007D0FF0"/>
    <w:rsid w:val="007D1681"/>
    <w:rsid w:val="007D5C18"/>
    <w:rsid w:val="007E2C98"/>
    <w:rsid w:val="007E3913"/>
    <w:rsid w:val="007F1129"/>
    <w:rsid w:val="007F4139"/>
    <w:rsid w:val="007F7ACE"/>
    <w:rsid w:val="00802BD6"/>
    <w:rsid w:val="008042E2"/>
    <w:rsid w:val="00807C2E"/>
    <w:rsid w:val="008100D9"/>
    <w:rsid w:val="00813532"/>
    <w:rsid w:val="00822078"/>
    <w:rsid w:val="00823FCD"/>
    <w:rsid w:val="00827623"/>
    <w:rsid w:val="00830DD0"/>
    <w:rsid w:val="00832347"/>
    <w:rsid w:val="00833AA0"/>
    <w:rsid w:val="0084060F"/>
    <w:rsid w:val="00841E97"/>
    <w:rsid w:val="00843B43"/>
    <w:rsid w:val="00846880"/>
    <w:rsid w:val="00873C70"/>
    <w:rsid w:val="00881AF3"/>
    <w:rsid w:val="0088393C"/>
    <w:rsid w:val="00885D83"/>
    <w:rsid w:val="0088681C"/>
    <w:rsid w:val="00896088"/>
    <w:rsid w:val="008A2900"/>
    <w:rsid w:val="008A290E"/>
    <w:rsid w:val="008C46C2"/>
    <w:rsid w:val="008C6927"/>
    <w:rsid w:val="008D03A1"/>
    <w:rsid w:val="008D7A8F"/>
    <w:rsid w:val="008E0F4B"/>
    <w:rsid w:val="008E25B5"/>
    <w:rsid w:val="008F6541"/>
    <w:rsid w:val="00903D8A"/>
    <w:rsid w:val="00906ED0"/>
    <w:rsid w:val="00910E58"/>
    <w:rsid w:val="00917A1B"/>
    <w:rsid w:val="00925046"/>
    <w:rsid w:val="0093326E"/>
    <w:rsid w:val="00937B3F"/>
    <w:rsid w:val="00946062"/>
    <w:rsid w:val="009521CD"/>
    <w:rsid w:val="0095438E"/>
    <w:rsid w:val="0095508C"/>
    <w:rsid w:val="00956434"/>
    <w:rsid w:val="00964DBA"/>
    <w:rsid w:val="0096703A"/>
    <w:rsid w:val="0097045E"/>
    <w:rsid w:val="009704CB"/>
    <w:rsid w:val="009813BC"/>
    <w:rsid w:val="00982334"/>
    <w:rsid w:val="0098303D"/>
    <w:rsid w:val="0098447E"/>
    <w:rsid w:val="009A3B6E"/>
    <w:rsid w:val="009A3CE7"/>
    <w:rsid w:val="009A4656"/>
    <w:rsid w:val="009A5CDD"/>
    <w:rsid w:val="009A6310"/>
    <w:rsid w:val="009B116E"/>
    <w:rsid w:val="009B4719"/>
    <w:rsid w:val="009B591B"/>
    <w:rsid w:val="009C3C78"/>
    <w:rsid w:val="009C4AD7"/>
    <w:rsid w:val="009C5704"/>
    <w:rsid w:val="009C6C81"/>
    <w:rsid w:val="009D326A"/>
    <w:rsid w:val="009D471B"/>
    <w:rsid w:val="009F213D"/>
    <w:rsid w:val="009F2C46"/>
    <w:rsid w:val="009F46AC"/>
    <w:rsid w:val="009F5E81"/>
    <w:rsid w:val="00A01003"/>
    <w:rsid w:val="00A14C00"/>
    <w:rsid w:val="00A216BB"/>
    <w:rsid w:val="00A233B9"/>
    <w:rsid w:val="00A23B18"/>
    <w:rsid w:val="00A306CA"/>
    <w:rsid w:val="00A3750A"/>
    <w:rsid w:val="00A43626"/>
    <w:rsid w:val="00A47FC3"/>
    <w:rsid w:val="00A64449"/>
    <w:rsid w:val="00A66046"/>
    <w:rsid w:val="00A67212"/>
    <w:rsid w:val="00A71E8A"/>
    <w:rsid w:val="00A7241E"/>
    <w:rsid w:val="00A76930"/>
    <w:rsid w:val="00A81294"/>
    <w:rsid w:val="00A8617E"/>
    <w:rsid w:val="00A95052"/>
    <w:rsid w:val="00A95D1D"/>
    <w:rsid w:val="00AA4191"/>
    <w:rsid w:val="00AB2311"/>
    <w:rsid w:val="00AB363C"/>
    <w:rsid w:val="00AB7511"/>
    <w:rsid w:val="00AC0351"/>
    <w:rsid w:val="00AC5932"/>
    <w:rsid w:val="00AD536F"/>
    <w:rsid w:val="00AE2439"/>
    <w:rsid w:val="00AF5648"/>
    <w:rsid w:val="00AF5CC1"/>
    <w:rsid w:val="00B0737F"/>
    <w:rsid w:val="00B16F70"/>
    <w:rsid w:val="00B2102A"/>
    <w:rsid w:val="00B26715"/>
    <w:rsid w:val="00B32B30"/>
    <w:rsid w:val="00B35929"/>
    <w:rsid w:val="00B37B0D"/>
    <w:rsid w:val="00B40288"/>
    <w:rsid w:val="00B4042A"/>
    <w:rsid w:val="00B42CE9"/>
    <w:rsid w:val="00B44A5D"/>
    <w:rsid w:val="00B44DF9"/>
    <w:rsid w:val="00B55470"/>
    <w:rsid w:val="00B62D84"/>
    <w:rsid w:val="00B63442"/>
    <w:rsid w:val="00B70B4A"/>
    <w:rsid w:val="00B733BC"/>
    <w:rsid w:val="00B85313"/>
    <w:rsid w:val="00B91935"/>
    <w:rsid w:val="00B9343D"/>
    <w:rsid w:val="00BA2858"/>
    <w:rsid w:val="00BA2CC8"/>
    <w:rsid w:val="00BA4415"/>
    <w:rsid w:val="00BA6FDF"/>
    <w:rsid w:val="00BB1C2E"/>
    <w:rsid w:val="00BB3F83"/>
    <w:rsid w:val="00BB4B73"/>
    <w:rsid w:val="00BB7E3B"/>
    <w:rsid w:val="00BC198F"/>
    <w:rsid w:val="00BC3759"/>
    <w:rsid w:val="00BC67BE"/>
    <w:rsid w:val="00BD0DDA"/>
    <w:rsid w:val="00BD20CD"/>
    <w:rsid w:val="00BD6AF1"/>
    <w:rsid w:val="00BD70D3"/>
    <w:rsid w:val="00BD7BDB"/>
    <w:rsid w:val="00BE228D"/>
    <w:rsid w:val="00BF4741"/>
    <w:rsid w:val="00BF70C9"/>
    <w:rsid w:val="00BF721A"/>
    <w:rsid w:val="00C01E04"/>
    <w:rsid w:val="00C0338D"/>
    <w:rsid w:val="00C07280"/>
    <w:rsid w:val="00C214FB"/>
    <w:rsid w:val="00C3458E"/>
    <w:rsid w:val="00C36F8F"/>
    <w:rsid w:val="00C40957"/>
    <w:rsid w:val="00C445A9"/>
    <w:rsid w:val="00C46309"/>
    <w:rsid w:val="00C50B71"/>
    <w:rsid w:val="00C60648"/>
    <w:rsid w:val="00C61494"/>
    <w:rsid w:val="00C67510"/>
    <w:rsid w:val="00C77B9F"/>
    <w:rsid w:val="00C8240B"/>
    <w:rsid w:val="00C865D2"/>
    <w:rsid w:val="00C86E3D"/>
    <w:rsid w:val="00C87405"/>
    <w:rsid w:val="00C87D44"/>
    <w:rsid w:val="00C91CDC"/>
    <w:rsid w:val="00CA1B00"/>
    <w:rsid w:val="00CA2A7C"/>
    <w:rsid w:val="00CA2D1E"/>
    <w:rsid w:val="00CA3FB3"/>
    <w:rsid w:val="00CA5C7F"/>
    <w:rsid w:val="00CB0B7B"/>
    <w:rsid w:val="00CB112E"/>
    <w:rsid w:val="00CB4318"/>
    <w:rsid w:val="00CB43BF"/>
    <w:rsid w:val="00CB6AAB"/>
    <w:rsid w:val="00CC040C"/>
    <w:rsid w:val="00CC26EA"/>
    <w:rsid w:val="00CC3AD1"/>
    <w:rsid w:val="00CC48F9"/>
    <w:rsid w:val="00CC5162"/>
    <w:rsid w:val="00CC6C3D"/>
    <w:rsid w:val="00CD3E90"/>
    <w:rsid w:val="00CD4DEA"/>
    <w:rsid w:val="00CF685F"/>
    <w:rsid w:val="00CF6B3B"/>
    <w:rsid w:val="00D02689"/>
    <w:rsid w:val="00D043F9"/>
    <w:rsid w:val="00D109B7"/>
    <w:rsid w:val="00D21703"/>
    <w:rsid w:val="00D23E1C"/>
    <w:rsid w:val="00D247ED"/>
    <w:rsid w:val="00D35ACD"/>
    <w:rsid w:val="00D41498"/>
    <w:rsid w:val="00D43561"/>
    <w:rsid w:val="00D46B2E"/>
    <w:rsid w:val="00D53918"/>
    <w:rsid w:val="00D53D12"/>
    <w:rsid w:val="00D6389D"/>
    <w:rsid w:val="00D72728"/>
    <w:rsid w:val="00D738C7"/>
    <w:rsid w:val="00D7404A"/>
    <w:rsid w:val="00D760CF"/>
    <w:rsid w:val="00D818E8"/>
    <w:rsid w:val="00D82FE2"/>
    <w:rsid w:val="00D93A32"/>
    <w:rsid w:val="00D95289"/>
    <w:rsid w:val="00DA73DD"/>
    <w:rsid w:val="00DA760C"/>
    <w:rsid w:val="00DB0453"/>
    <w:rsid w:val="00DB4709"/>
    <w:rsid w:val="00DC233A"/>
    <w:rsid w:val="00DD18A2"/>
    <w:rsid w:val="00DD3E9A"/>
    <w:rsid w:val="00DD41BE"/>
    <w:rsid w:val="00DE029F"/>
    <w:rsid w:val="00DF14A7"/>
    <w:rsid w:val="00E15025"/>
    <w:rsid w:val="00E2186C"/>
    <w:rsid w:val="00E23972"/>
    <w:rsid w:val="00E2727D"/>
    <w:rsid w:val="00E30964"/>
    <w:rsid w:val="00E440E7"/>
    <w:rsid w:val="00E46073"/>
    <w:rsid w:val="00E53C86"/>
    <w:rsid w:val="00E56156"/>
    <w:rsid w:val="00E60C92"/>
    <w:rsid w:val="00E623FF"/>
    <w:rsid w:val="00E659D7"/>
    <w:rsid w:val="00E7092D"/>
    <w:rsid w:val="00E73395"/>
    <w:rsid w:val="00E73E9F"/>
    <w:rsid w:val="00E8654F"/>
    <w:rsid w:val="00EA07EC"/>
    <w:rsid w:val="00EA57B5"/>
    <w:rsid w:val="00EB089D"/>
    <w:rsid w:val="00EB5F53"/>
    <w:rsid w:val="00EB71FA"/>
    <w:rsid w:val="00EC3B73"/>
    <w:rsid w:val="00EC4CFC"/>
    <w:rsid w:val="00EC7E05"/>
    <w:rsid w:val="00ED1145"/>
    <w:rsid w:val="00ED660C"/>
    <w:rsid w:val="00ED7A53"/>
    <w:rsid w:val="00EE2E0E"/>
    <w:rsid w:val="00EE5D7B"/>
    <w:rsid w:val="00EE776D"/>
    <w:rsid w:val="00EF009F"/>
    <w:rsid w:val="00EF1B44"/>
    <w:rsid w:val="00EF6BFA"/>
    <w:rsid w:val="00F03F59"/>
    <w:rsid w:val="00F0791F"/>
    <w:rsid w:val="00F1046B"/>
    <w:rsid w:val="00F14F01"/>
    <w:rsid w:val="00F1607E"/>
    <w:rsid w:val="00F27012"/>
    <w:rsid w:val="00F35E3E"/>
    <w:rsid w:val="00F36B43"/>
    <w:rsid w:val="00F456C5"/>
    <w:rsid w:val="00F51226"/>
    <w:rsid w:val="00F67FDC"/>
    <w:rsid w:val="00F71F24"/>
    <w:rsid w:val="00F747EE"/>
    <w:rsid w:val="00F760FC"/>
    <w:rsid w:val="00F87938"/>
    <w:rsid w:val="00F87A70"/>
    <w:rsid w:val="00F94A7A"/>
    <w:rsid w:val="00F96C59"/>
    <w:rsid w:val="00FB13DB"/>
    <w:rsid w:val="00FB2808"/>
    <w:rsid w:val="00FB28C8"/>
    <w:rsid w:val="00FB5725"/>
    <w:rsid w:val="00FC332B"/>
    <w:rsid w:val="00FC6011"/>
    <w:rsid w:val="00FC7013"/>
    <w:rsid w:val="00FD1CB5"/>
    <w:rsid w:val="00FE3B00"/>
    <w:rsid w:val="00FF06AC"/>
    <w:rsid w:val="00FF64D6"/>
    <w:rsid w:val="00FF7A78"/>
    <w:rsid w:val="5860BB9A"/>
    <w:rsid w:val="79388D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34BD52"/>
  <w15:docId w15:val="{8FA87B82-9C90-4D64-9F7C-E840B73B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C59"/>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6C59"/>
    <w:pPr>
      <w:tabs>
        <w:tab w:val="center" w:pos="4320"/>
        <w:tab w:val="right" w:pos="8640"/>
      </w:tabs>
    </w:pPr>
  </w:style>
  <w:style w:type="character" w:customStyle="1" w:styleId="HeaderChar">
    <w:name w:val="Header Char"/>
    <w:basedOn w:val="DefaultParagraphFont"/>
    <w:link w:val="Header"/>
    <w:uiPriority w:val="99"/>
    <w:semiHidden/>
    <w:locked/>
    <w:rsid w:val="00BA2858"/>
    <w:rPr>
      <w:rFonts w:cs="Times New Roman"/>
      <w:sz w:val="24"/>
      <w:szCs w:val="24"/>
    </w:rPr>
  </w:style>
  <w:style w:type="paragraph" w:styleId="Footer">
    <w:name w:val="footer"/>
    <w:basedOn w:val="Normal"/>
    <w:link w:val="FooterChar"/>
    <w:uiPriority w:val="99"/>
    <w:rsid w:val="00F96C59"/>
    <w:pPr>
      <w:tabs>
        <w:tab w:val="center" w:pos="4320"/>
        <w:tab w:val="right" w:pos="8640"/>
      </w:tabs>
    </w:pPr>
  </w:style>
  <w:style w:type="character" w:customStyle="1" w:styleId="FooterChar">
    <w:name w:val="Footer Char"/>
    <w:basedOn w:val="DefaultParagraphFont"/>
    <w:link w:val="Footer"/>
    <w:uiPriority w:val="99"/>
    <w:semiHidden/>
    <w:locked/>
    <w:rsid w:val="00BA2858"/>
    <w:rPr>
      <w:rFonts w:cs="Times New Roman"/>
      <w:sz w:val="24"/>
      <w:szCs w:val="24"/>
    </w:rPr>
  </w:style>
  <w:style w:type="paragraph" w:styleId="BalloonText">
    <w:name w:val="Balloon Text"/>
    <w:basedOn w:val="Normal"/>
    <w:link w:val="BalloonTextChar"/>
    <w:uiPriority w:val="99"/>
    <w:semiHidden/>
    <w:rsid w:val="00F96C5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2858"/>
    <w:rPr>
      <w:rFonts w:cs="Times New Roman"/>
      <w:sz w:val="2"/>
    </w:rPr>
  </w:style>
  <w:style w:type="paragraph" w:customStyle="1" w:styleId="CTW1stLnIndDS">
    <w:name w:val="CTW 1st Ln Ind DS"/>
    <w:uiPriority w:val="99"/>
    <w:rsid w:val="00F96C59"/>
    <w:pPr>
      <w:spacing w:line="480" w:lineRule="auto"/>
      <w:ind w:firstLine="720"/>
      <w:jc w:val="both"/>
    </w:pPr>
    <w:rPr>
      <w:sz w:val="24"/>
      <w:szCs w:val="24"/>
    </w:rPr>
  </w:style>
  <w:style w:type="paragraph" w:customStyle="1" w:styleId="CTW1stLnIndSS">
    <w:name w:val="CTW 1st Ln Ind SS"/>
    <w:uiPriority w:val="99"/>
    <w:rsid w:val="00F96C59"/>
    <w:pPr>
      <w:spacing w:after="240"/>
      <w:ind w:firstLine="720"/>
      <w:jc w:val="both"/>
    </w:pPr>
    <w:rPr>
      <w:sz w:val="24"/>
      <w:szCs w:val="24"/>
    </w:rPr>
  </w:style>
  <w:style w:type="paragraph" w:customStyle="1" w:styleId="CTWOutline1">
    <w:name w:val="CTW Outline1"/>
    <w:uiPriority w:val="99"/>
    <w:rsid w:val="00F96C59"/>
    <w:pPr>
      <w:numPr>
        <w:numId w:val="1"/>
      </w:numPr>
      <w:spacing w:after="240"/>
      <w:jc w:val="both"/>
      <w:outlineLvl w:val="0"/>
    </w:pPr>
    <w:rPr>
      <w:sz w:val="24"/>
      <w:szCs w:val="24"/>
    </w:rPr>
  </w:style>
  <w:style w:type="paragraph" w:customStyle="1" w:styleId="CTWOutline2">
    <w:name w:val="CTW Outline2"/>
    <w:uiPriority w:val="99"/>
    <w:rsid w:val="00F96C59"/>
    <w:pPr>
      <w:numPr>
        <w:ilvl w:val="1"/>
        <w:numId w:val="1"/>
      </w:numPr>
      <w:spacing w:after="240"/>
      <w:jc w:val="both"/>
      <w:outlineLvl w:val="1"/>
    </w:pPr>
    <w:rPr>
      <w:sz w:val="24"/>
      <w:szCs w:val="24"/>
    </w:rPr>
  </w:style>
  <w:style w:type="paragraph" w:customStyle="1" w:styleId="CTWOutline3">
    <w:name w:val="CTW Outline3"/>
    <w:uiPriority w:val="99"/>
    <w:rsid w:val="00F96C59"/>
    <w:pPr>
      <w:numPr>
        <w:ilvl w:val="2"/>
        <w:numId w:val="1"/>
      </w:numPr>
      <w:spacing w:after="240"/>
      <w:jc w:val="both"/>
      <w:outlineLvl w:val="2"/>
    </w:pPr>
    <w:rPr>
      <w:sz w:val="24"/>
      <w:szCs w:val="24"/>
    </w:rPr>
  </w:style>
  <w:style w:type="paragraph" w:customStyle="1" w:styleId="CTWOutline4">
    <w:name w:val="CTW Outline4"/>
    <w:uiPriority w:val="99"/>
    <w:rsid w:val="00F96C59"/>
    <w:pPr>
      <w:numPr>
        <w:ilvl w:val="3"/>
        <w:numId w:val="1"/>
      </w:numPr>
      <w:spacing w:after="240"/>
      <w:jc w:val="both"/>
      <w:outlineLvl w:val="3"/>
    </w:pPr>
    <w:rPr>
      <w:sz w:val="24"/>
      <w:szCs w:val="24"/>
    </w:rPr>
  </w:style>
  <w:style w:type="paragraph" w:customStyle="1" w:styleId="CTWOutline5">
    <w:name w:val="CTW Outline5"/>
    <w:uiPriority w:val="99"/>
    <w:rsid w:val="00F96C59"/>
    <w:pPr>
      <w:numPr>
        <w:ilvl w:val="4"/>
        <w:numId w:val="1"/>
      </w:numPr>
      <w:spacing w:after="240"/>
      <w:jc w:val="both"/>
      <w:outlineLvl w:val="4"/>
    </w:pPr>
    <w:rPr>
      <w:sz w:val="24"/>
      <w:szCs w:val="24"/>
    </w:rPr>
  </w:style>
  <w:style w:type="paragraph" w:customStyle="1" w:styleId="CTWOutline6">
    <w:name w:val="CTW Outline6"/>
    <w:uiPriority w:val="99"/>
    <w:rsid w:val="00F96C59"/>
    <w:pPr>
      <w:numPr>
        <w:ilvl w:val="5"/>
        <w:numId w:val="1"/>
      </w:numPr>
      <w:spacing w:after="240"/>
      <w:jc w:val="both"/>
      <w:outlineLvl w:val="5"/>
    </w:pPr>
    <w:rPr>
      <w:sz w:val="24"/>
      <w:szCs w:val="24"/>
    </w:rPr>
  </w:style>
  <w:style w:type="paragraph" w:customStyle="1" w:styleId="CTWOutline7">
    <w:name w:val="CTW Outline7"/>
    <w:uiPriority w:val="99"/>
    <w:rsid w:val="00F96C59"/>
    <w:pPr>
      <w:numPr>
        <w:ilvl w:val="6"/>
        <w:numId w:val="1"/>
      </w:numPr>
      <w:spacing w:after="240"/>
      <w:jc w:val="both"/>
      <w:outlineLvl w:val="6"/>
    </w:pPr>
    <w:rPr>
      <w:sz w:val="24"/>
      <w:szCs w:val="24"/>
    </w:rPr>
  </w:style>
  <w:style w:type="paragraph" w:customStyle="1" w:styleId="CTWOutline8">
    <w:name w:val="CTW Outline8"/>
    <w:uiPriority w:val="99"/>
    <w:rsid w:val="00F96C59"/>
    <w:pPr>
      <w:numPr>
        <w:ilvl w:val="7"/>
        <w:numId w:val="1"/>
      </w:numPr>
      <w:spacing w:after="240"/>
      <w:jc w:val="both"/>
      <w:outlineLvl w:val="7"/>
    </w:pPr>
    <w:rPr>
      <w:sz w:val="24"/>
      <w:szCs w:val="24"/>
    </w:rPr>
  </w:style>
  <w:style w:type="paragraph" w:customStyle="1" w:styleId="CTWOutline9">
    <w:name w:val="CTW Outline9"/>
    <w:uiPriority w:val="99"/>
    <w:rsid w:val="00F96C59"/>
    <w:pPr>
      <w:numPr>
        <w:ilvl w:val="8"/>
        <w:numId w:val="1"/>
      </w:numPr>
      <w:spacing w:after="240"/>
      <w:jc w:val="both"/>
      <w:outlineLvl w:val="8"/>
    </w:pPr>
    <w:rPr>
      <w:sz w:val="24"/>
      <w:szCs w:val="24"/>
    </w:rPr>
  </w:style>
  <w:style w:type="paragraph" w:customStyle="1" w:styleId="CTWQuoteDblIndent">
    <w:name w:val="CTW Quote Dbl Indent"/>
    <w:uiPriority w:val="99"/>
    <w:rsid w:val="00F96C59"/>
    <w:pPr>
      <w:spacing w:after="240"/>
      <w:ind w:left="1440" w:right="1440"/>
      <w:jc w:val="both"/>
    </w:pPr>
    <w:rPr>
      <w:sz w:val="24"/>
      <w:szCs w:val="24"/>
    </w:rPr>
  </w:style>
  <w:style w:type="paragraph" w:customStyle="1" w:styleId="CTWQuoteSnglIndent">
    <w:name w:val="CTW Quote Sngl Indent"/>
    <w:uiPriority w:val="99"/>
    <w:rsid w:val="00F96C59"/>
    <w:pPr>
      <w:spacing w:after="240"/>
      <w:ind w:left="720" w:right="720"/>
      <w:jc w:val="both"/>
    </w:pPr>
    <w:rPr>
      <w:sz w:val="24"/>
      <w:szCs w:val="24"/>
    </w:rPr>
  </w:style>
  <w:style w:type="paragraph" w:customStyle="1" w:styleId="CTWTitle1">
    <w:name w:val="CTW Title 1"/>
    <w:uiPriority w:val="99"/>
    <w:rsid w:val="00F96C59"/>
    <w:pPr>
      <w:spacing w:after="240"/>
      <w:jc w:val="center"/>
    </w:pPr>
    <w:rPr>
      <w:rFonts w:ascii="Times New Roman Bold" w:hAnsi="Times New Roman Bold"/>
      <w:b/>
      <w:caps/>
      <w:sz w:val="24"/>
      <w:szCs w:val="24"/>
      <w:u w:val="single"/>
    </w:rPr>
  </w:style>
  <w:style w:type="paragraph" w:customStyle="1" w:styleId="CTWTitle2">
    <w:name w:val="CTW Title 2"/>
    <w:uiPriority w:val="99"/>
    <w:rsid w:val="00F96C59"/>
    <w:pPr>
      <w:spacing w:after="240"/>
      <w:jc w:val="center"/>
    </w:pPr>
    <w:rPr>
      <w:rFonts w:ascii="Times New Roman Bold" w:hAnsi="Times New Roman Bold"/>
      <w:b/>
      <w:caps/>
      <w:sz w:val="24"/>
      <w:szCs w:val="24"/>
    </w:rPr>
  </w:style>
  <w:style w:type="character" w:styleId="CommentReference">
    <w:name w:val="annotation reference"/>
    <w:basedOn w:val="DefaultParagraphFont"/>
    <w:uiPriority w:val="99"/>
    <w:semiHidden/>
    <w:unhideWhenUsed/>
    <w:rsid w:val="00EC3B73"/>
    <w:rPr>
      <w:sz w:val="16"/>
      <w:szCs w:val="16"/>
    </w:rPr>
  </w:style>
  <w:style w:type="paragraph" w:styleId="CommentText">
    <w:name w:val="annotation text"/>
    <w:basedOn w:val="Normal"/>
    <w:link w:val="CommentTextChar"/>
    <w:uiPriority w:val="99"/>
    <w:unhideWhenUsed/>
    <w:rsid w:val="00EC3B73"/>
    <w:rPr>
      <w:sz w:val="20"/>
      <w:szCs w:val="20"/>
    </w:rPr>
  </w:style>
  <w:style w:type="character" w:customStyle="1" w:styleId="CommentTextChar">
    <w:name w:val="Comment Text Char"/>
    <w:basedOn w:val="DefaultParagraphFont"/>
    <w:link w:val="CommentText"/>
    <w:uiPriority w:val="99"/>
    <w:rsid w:val="00EC3B73"/>
    <w:rPr>
      <w:sz w:val="20"/>
      <w:szCs w:val="20"/>
    </w:rPr>
  </w:style>
  <w:style w:type="paragraph" w:styleId="CommentSubject">
    <w:name w:val="annotation subject"/>
    <w:basedOn w:val="CommentText"/>
    <w:next w:val="CommentText"/>
    <w:link w:val="CommentSubjectChar"/>
    <w:uiPriority w:val="99"/>
    <w:semiHidden/>
    <w:unhideWhenUsed/>
    <w:rsid w:val="00EC3B73"/>
    <w:rPr>
      <w:b/>
      <w:bCs/>
    </w:rPr>
  </w:style>
  <w:style w:type="character" w:customStyle="1" w:styleId="CommentSubjectChar">
    <w:name w:val="Comment Subject Char"/>
    <w:basedOn w:val="CommentTextChar"/>
    <w:link w:val="CommentSubject"/>
    <w:uiPriority w:val="99"/>
    <w:semiHidden/>
    <w:rsid w:val="00EC3B73"/>
    <w:rPr>
      <w:b/>
      <w:bCs/>
      <w:sz w:val="20"/>
      <w:szCs w:val="20"/>
    </w:rPr>
  </w:style>
  <w:style w:type="table" w:styleId="TableGrid">
    <w:name w:val="Table Grid"/>
    <w:basedOn w:val="TableNormal"/>
    <w:locked/>
    <w:rsid w:val="00841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60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7895">
      <w:bodyDiv w:val="1"/>
      <w:marLeft w:val="0"/>
      <w:marRight w:val="0"/>
      <w:marTop w:val="0"/>
      <w:marBottom w:val="0"/>
      <w:divBdr>
        <w:top w:val="none" w:sz="0" w:space="0" w:color="auto"/>
        <w:left w:val="none" w:sz="0" w:space="0" w:color="auto"/>
        <w:bottom w:val="none" w:sz="0" w:space="0" w:color="auto"/>
        <w:right w:val="none" w:sz="0" w:space="0" w:color="auto"/>
      </w:divBdr>
    </w:div>
    <w:div w:id="420956782">
      <w:bodyDiv w:val="1"/>
      <w:marLeft w:val="0"/>
      <w:marRight w:val="0"/>
      <w:marTop w:val="0"/>
      <w:marBottom w:val="0"/>
      <w:divBdr>
        <w:top w:val="none" w:sz="0" w:space="0" w:color="auto"/>
        <w:left w:val="none" w:sz="0" w:space="0" w:color="auto"/>
        <w:bottom w:val="none" w:sz="0" w:space="0" w:color="auto"/>
        <w:right w:val="none" w:sz="0" w:space="0" w:color="auto"/>
      </w:divBdr>
    </w:div>
    <w:div w:id="11307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376f06-3a98-4363-b49d-1b5e8eb6eb0a">
      <Terms xmlns="http://schemas.microsoft.com/office/infopath/2007/PartnerControls"/>
    </lcf76f155ced4ddcb4097134ff3c332f>
    <TaxCatchAll xmlns="001b3a71-1318-43a1-a054-07c8816c436f" xsi:nil="true"/>
    <ReadyforReview xmlns="07376f06-3a98-4363-b49d-1b5e8eb6eb0a">false</ReadyforRevie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EEFFC40378E44FB1658B989990D2DD" ma:contentTypeVersion="19" ma:contentTypeDescription="Create a new document." ma:contentTypeScope="" ma:versionID="e2fcc74622f7bb2a6aadec47dc92301e">
  <xsd:schema xmlns:xsd="http://www.w3.org/2001/XMLSchema" xmlns:xs="http://www.w3.org/2001/XMLSchema" xmlns:p="http://schemas.microsoft.com/office/2006/metadata/properties" xmlns:ns2="07376f06-3a98-4363-b49d-1b5e8eb6eb0a" xmlns:ns3="001b3a71-1318-43a1-a054-07c8816c436f" targetNamespace="http://schemas.microsoft.com/office/2006/metadata/properties" ma:root="true" ma:fieldsID="b024b0e8a530fbcfc3fe496b19a756c0" ns2:_="" ns3:_="">
    <xsd:import namespace="07376f06-3a98-4363-b49d-1b5e8eb6eb0a"/>
    <xsd:import namespace="001b3a71-1318-43a1-a054-07c8816c4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Readyfor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376f06-3a98-4363-b49d-1b5e8eb6e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165a56a-c150-40ed-9b70-d98d8186891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adyforReview" ma:index="25" nillable="true" ma:displayName="Ready for Review" ma:default="0" ma:format="Dropdown" ma:internalName="ReadyforReview">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b3a71-1318-43a1-a054-07c8816c43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c7628e-b814-4d93-a42d-3b0b690f799c}" ma:internalName="TaxCatchAll" ma:showField="CatchAllData" ma:web="001b3a71-1318-43a1-a054-07c8816c4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6EC84-500F-4057-AA32-C16C51990011}">
  <ds:schemaRefs>
    <ds:schemaRef ds:uri="http://schemas.microsoft.com/office/2006/metadata/properties"/>
    <ds:schemaRef ds:uri="http://schemas.microsoft.com/office/infopath/2007/PartnerControls"/>
    <ds:schemaRef ds:uri="07376f06-3a98-4363-b49d-1b5e8eb6eb0a"/>
    <ds:schemaRef ds:uri="001b3a71-1318-43a1-a054-07c8816c436f"/>
  </ds:schemaRefs>
</ds:datastoreItem>
</file>

<file path=customXml/itemProps2.xml><?xml version="1.0" encoding="utf-8"?>
<ds:datastoreItem xmlns:ds="http://schemas.openxmlformats.org/officeDocument/2006/customXml" ds:itemID="{987F7984-5520-44C5-912F-95092E707BCD}">
  <ds:schemaRefs>
    <ds:schemaRef ds:uri="http://schemas.microsoft.com/sharepoint/v3/contenttype/forms"/>
  </ds:schemaRefs>
</ds:datastoreItem>
</file>

<file path=customXml/itemProps3.xml><?xml version="1.0" encoding="utf-8"?>
<ds:datastoreItem xmlns:ds="http://schemas.openxmlformats.org/officeDocument/2006/customXml" ds:itemID="{FF777EF0-9C89-4A58-9A31-C269C9D25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376f06-3a98-4363-b49d-1b5e8eb6eb0a"/>
    <ds:schemaRef ds:uri="001b3a71-1318-43a1-a054-07c8816c4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452</Words>
  <Characters>2464</Characters>
  <Application>Microsoft Office Word</Application>
  <DocSecurity>0</DocSecurity>
  <Lines>36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Pleasant, Linda G</cp:lastModifiedBy>
  <cp:revision>128</cp:revision>
  <dcterms:created xsi:type="dcterms:W3CDTF">2024-10-02T22:07:00Z</dcterms:created>
  <dcterms:modified xsi:type="dcterms:W3CDTF">2026-07-31T22:14:00Z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0x010100A5EEFFC40378E44FB1658B989990D2DD</vt:lpwstr>
  </property>
  <property fmtid="{D5CDD505-2E9C-101B-9397-08002B2CF9AE}" pid="3" name="MediaServiceImageTags">
    <vt:lpwstr/>
  </property>
  <property fmtid="{D5CDD505-2E9C-101B-9397-08002B2CF9AE}" pid="4" name="docLang">
    <vt:lpwstr>en</vt:lpwstr>
  </property>
</Properties>
</file>