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E7" w:rsidRDefault="00D126E7" w:rsidP="00D126E7">
      <w:pPr>
        <w:pStyle w:val="Heading1"/>
      </w:pPr>
      <w:bookmarkStart w:id="0" w:name="_GoBack"/>
      <w:bookmarkEnd w:id="0"/>
      <w:r>
        <w:t xml:space="preserve">Formal request for the inclusion of a </w:t>
      </w:r>
      <w:r w:rsidR="009E7C9B">
        <w:t xml:space="preserve">resource </w:t>
      </w:r>
      <w:r>
        <w:t xml:space="preserve">scenario in </w:t>
      </w:r>
      <w:r w:rsidR="009E7C9B">
        <w:t>EPE’s</w:t>
      </w:r>
      <w:r>
        <w:t xml:space="preserve"> </w:t>
      </w:r>
      <w:r w:rsidR="009E7C9B">
        <w:t>2018 IRP</w:t>
      </w:r>
      <w:r w:rsidR="00083F74">
        <w:t xml:space="preserve"> </w:t>
      </w:r>
      <w:r w:rsidR="00083F74">
        <w:tab/>
      </w:r>
      <w:r w:rsidR="00083F74">
        <w:tab/>
      </w:r>
      <w:r w:rsidR="00083F74">
        <w:tab/>
      </w:r>
      <w:r w:rsidR="00083F74">
        <w:tab/>
        <w:t xml:space="preserve"> 20 December 2017 – Allen Downs</w:t>
      </w:r>
    </w:p>
    <w:p w:rsidR="00D126E7" w:rsidRDefault="00D126E7"/>
    <w:p w:rsidR="002E4340" w:rsidRDefault="0069720B">
      <w:r>
        <w:t xml:space="preserve">As a member of the Public Advisory Group, </w:t>
      </w:r>
      <w:r w:rsidR="00D126E7">
        <w:t xml:space="preserve">I am </w:t>
      </w:r>
      <w:r w:rsidR="00871625">
        <w:t xml:space="preserve">formally </w:t>
      </w:r>
      <w:r w:rsidR="00D126E7">
        <w:t xml:space="preserve">requesting that El Paso Electric model a scenario </w:t>
      </w:r>
      <w:r w:rsidR="002E4340">
        <w:t>in which</w:t>
      </w:r>
      <w:r w:rsidR="00D126E7">
        <w:t xml:space="preserve"> all fossil fuel power plants are removed from service </w:t>
      </w:r>
      <w:r w:rsidR="001D715E">
        <w:t xml:space="preserve">at the end of the 2018 IRP 20 year planning horizon, or approximately </w:t>
      </w:r>
      <w:r w:rsidR="00D126E7">
        <w:t>20</w:t>
      </w:r>
      <w:r w:rsidR="001D715E">
        <w:t>38</w:t>
      </w:r>
      <w:r w:rsidR="00D126E7">
        <w:t>.</w:t>
      </w:r>
      <w:r w:rsidR="00083F74">
        <w:t xml:space="preserve">  Plants scheduled for retirement prior to 2038 should be modeled as retiring on their scheduled dates, and all remaining plants should be modeled as retiring in 2038.</w:t>
      </w:r>
    </w:p>
    <w:p w:rsidR="002E4340" w:rsidRDefault="002E4340"/>
    <w:p w:rsidR="002E4340" w:rsidRDefault="001D715E">
      <w:pPr>
        <w:rPr>
          <w:rStyle w:val="Strong"/>
        </w:rPr>
      </w:pPr>
      <w:r>
        <w:rPr>
          <w:rStyle w:val="Strong"/>
        </w:rPr>
        <w:t>Legal b</w:t>
      </w:r>
      <w:r w:rsidR="002E4340">
        <w:rPr>
          <w:rStyle w:val="Strong"/>
        </w:rPr>
        <w:t xml:space="preserve">asis for </w:t>
      </w:r>
      <w:r>
        <w:rPr>
          <w:rStyle w:val="Strong"/>
        </w:rPr>
        <w:t>this request</w:t>
      </w:r>
    </w:p>
    <w:p w:rsidR="002E4340" w:rsidRDefault="002E4340">
      <w:pPr>
        <w:rPr>
          <w:rStyle w:val="Strong"/>
          <w:b w:val="0"/>
        </w:rPr>
      </w:pPr>
      <w:r w:rsidRPr="002E4340">
        <w:rPr>
          <w:rStyle w:val="Strong"/>
          <w:b w:val="0"/>
        </w:rPr>
        <w:t>17.7.3.9(G</w:t>
      </w:r>
      <w:proofErr w:type="gramStart"/>
      <w:r w:rsidRPr="002E4340">
        <w:rPr>
          <w:rStyle w:val="Strong"/>
          <w:b w:val="0"/>
        </w:rPr>
        <w:t>)(</w:t>
      </w:r>
      <w:proofErr w:type="gramEnd"/>
      <w:r w:rsidRPr="002E4340">
        <w:rPr>
          <w:rStyle w:val="Strong"/>
          <w:b w:val="0"/>
        </w:rPr>
        <w:t>3) requires that EPE</w:t>
      </w:r>
      <w:r>
        <w:rPr>
          <w:rStyle w:val="Strong"/>
          <w:b w:val="0"/>
        </w:rPr>
        <w:t xml:space="preserve"> “…develop a reasonable number of alternative portfolios by altering risk assumptions and other parameters developed by the utility and the public advisory process.” </w:t>
      </w:r>
      <w:r w:rsidR="007D2DFA">
        <w:rPr>
          <w:rStyle w:val="Strong"/>
          <w:b w:val="0"/>
        </w:rPr>
        <w:t xml:space="preserve">  Th</w:t>
      </w:r>
      <w:r w:rsidR="00083F74">
        <w:rPr>
          <w:rStyle w:val="Strong"/>
          <w:b w:val="0"/>
        </w:rPr>
        <w:t>e proposed</w:t>
      </w:r>
      <w:r w:rsidR="007D2DFA">
        <w:rPr>
          <w:rStyle w:val="Strong"/>
          <w:b w:val="0"/>
        </w:rPr>
        <w:t xml:space="preserve"> scenario</w:t>
      </w:r>
      <w:r w:rsidR="00871625">
        <w:rPr>
          <w:rStyle w:val="Strong"/>
          <w:b w:val="0"/>
        </w:rPr>
        <w:t xml:space="preserve">, originated </w:t>
      </w:r>
      <w:r w:rsidR="00350233">
        <w:rPr>
          <w:rStyle w:val="Strong"/>
          <w:b w:val="0"/>
        </w:rPr>
        <w:t>within</w:t>
      </w:r>
      <w:r w:rsidR="00871625">
        <w:rPr>
          <w:rStyle w:val="Strong"/>
          <w:b w:val="0"/>
        </w:rPr>
        <w:t xml:space="preserve"> the Public Advisory Group,</w:t>
      </w:r>
      <w:r w:rsidR="007D2DFA">
        <w:rPr>
          <w:rStyle w:val="Strong"/>
          <w:b w:val="0"/>
        </w:rPr>
        <w:t xml:space="preserve"> explores the</w:t>
      </w:r>
      <w:r w:rsidR="00C777B3">
        <w:rPr>
          <w:rStyle w:val="Strong"/>
          <w:b w:val="0"/>
        </w:rPr>
        <w:t xml:space="preserve"> non-zero</w:t>
      </w:r>
      <w:r w:rsidR="007D2DFA">
        <w:rPr>
          <w:rStyle w:val="Strong"/>
          <w:b w:val="0"/>
        </w:rPr>
        <w:t xml:space="preserve"> risk that fossil fuel generation will not be viable beyond 20</w:t>
      </w:r>
      <w:r w:rsidR="001D715E">
        <w:rPr>
          <w:rStyle w:val="Strong"/>
          <w:b w:val="0"/>
        </w:rPr>
        <w:t>38</w:t>
      </w:r>
      <w:r w:rsidR="007D2DFA">
        <w:rPr>
          <w:rStyle w:val="Strong"/>
          <w:b w:val="0"/>
        </w:rPr>
        <w:t xml:space="preserve"> due to changing </w:t>
      </w:r>
      <w:r w:rsidR="00C777B3">
        <w:rPr>
          <w:rStyle w:val="Strong"/>
          <w:b w:val="0"/>
        </w:rPr>
        <w:t>regulatory</w:t>
      </w:r>
      <w:r w:rsidR="007D2DFA">
        <w:rPr>
          <w:rStyle w:val="Strong"/>
          <w:b w:val="0"/>
        </w:rPr>
        <w:t xml:space="preserve"> and economic factors.</w:t>
      </w:r>
    </w:p>
    <w:p w:rsidR="009E7C9B" w:rsidRDefault="009E7C9B">
      <w:pPr>
        <w:rPr>
          <w:rStyle w:val="Strong"/>
          <w:b w:val="0"/>
        </w:rPr>
      </w:pPr>
    </w:p>
    <w:p w:rsidR="008B5743" w:rsidRDefault="008B5743">
      <w:pPr>
        <w:rPr>
          <w:rStyle w:val="Strong"/>
          <w:b w:val="0"/>
        </w:rPr>
      </w:pPr>
      <w:r>
        <w:rPr>
          <w:rStyle w:val="Strong"/>
          <w:b w:val="0"/>
        </w:rPr>
        <w:t>17.7.3.9(G</w:t>
      </w:r>
      <w:proofErr w:type="gramStart"/>
      <w:r>
        <w:rPr>
          <w:rStyle w:val="Strong"/>
          <w:b w:val="0"/>
        </w:rPr>
        <w:t>)</w:t>
      </w:r>
      <w:r w:rsidR="00E703BC">
        <w:rPr>
          <w:rStyle w:val="Strong"/>
          <w:b w:val="0"/>
        </w:rPr>
        <w:t>(</w:t>
      </w:r>
      <w:proofErr w:type="gramEnd"/>
      <w:r w:rsidR="00E703BC">
        <w:rPr>
          <w:rStyle w:val="Strong"/>
          <w:b w:val="0"/>
        </w:rPr>
        <w:t>2)© requires EPE to provide a summary of how “existing and anticipated environmental laws and regulations</w:t>
      </w:r>
      <w:r w:rsidR="00C777B3">
        <w:rPr>
          <w:rStyle w:val="Strong"/>
          <w:b w:val="0"/>
        </w:rPr>
        <w:t>, and, if determined by the commission, the standardized cost of carbon emissions;” were considered in, or affected, the development of resource portfolios.</w:t>
      </w:r>
      <w:r w:rsidR="001D715E">
        <w:rPr>
          <w:rStyle w:val="Strong"/>
          <w:b w:val="0"/>
        </w:rPr>
        <w:t xml:space="preserve">  </w:t>
      </w:r>
      <w:r w:rsidR="00C777B3">
        <w:rPr>
          <w:rStyle w:val="Strong"/>
          <w:b w:val="0"/>
        </w:rPr>
        <w:t>Th</w:t>
      </w:r>
      <w:r w:rsidR="003978A1">
        <w:rPr>
          <w:rStyle w:val="Strong"/>
          <w:b w:val="0"/>
        </w:rPr>
        <w:t>e requested</w:t>
      </w:r>
      <w:r w:rsidR="00C777B3">
        <w:rPr>
          <w:rStyle w:val="Strong"/>
          <w:b w:val="0"/>
        </w:rPr>
        <w:t xml:space="preserve"> scenario helps EPE meet this requirement</w:t>
      </w:r>
      <w:r w:rsidR="00871625">
        <w:rPr>
          <w:rStyle w:val="Strong"/>
          <w:b w:val="0"/>
        </w:rPr>
        <w:t xml:space="preserve"> by </w:t>
      </w:r>
      <w:r w:rsidR="003978A1">
        <w:rPr>
          <w:rStyle w:val="Strong"/>
          <w:b w:val="0"/>
        </w:rPr>
        <w:t>exploring the effects of</w:t>
      </w:r>
      <w:r w:rsidR="00871625">
        <w:rPr>
          <w:rStyle w:val="Strong"/>
          <w:b w:val="0"/>
        </w:rPr>
        <w:t xml:space="preserve"> dramatic but </w:t>
      </w:r>
      <w:r w:rsidR="001D715E">
        <w:rPr>
          <w:rStyle w:val="Strong"/>
          <w:b w:val="0"/>
        </w:rPr>
        <w:t>possible</w:t>
      </w:r>
      <w:r w:rsidR="00871625">
        <w:rPr>
          <w:rStyle w:val="Strong"/>
          <w:b w:val="0"/>
        </w:rPr>
        <w:t xml:space="preserve"> </w:t>
      </w:r>
      <w:r w:rsidR="001D715E">
        <w:rPr>
          <w:rStyle w:val="Strong"/>
          <w:b w:val="0"/>
        </w:rPr>
        <w:t xml:space="preserve">regulatory </w:t>
      </w:r>
      <w:r w:rsidR="00871625">
        <w:rPr>
          <w:rStyle w:val="Strong"/>
          <w:b w:val="0"/>
        </w:rPr>
        <w:t>change</w:t>
      </w:r>
      <w:r w:rsidR="003978A1">
        <w:rPr>
          <w:rStyle w:val="Strong"/>
          <w:b w:val="0"/>
        </w:rPr>
        <w:t>s</w:t>
      </w:r>
      <w:r w:rsidR="00871625">
        <w:rPr>
          <w:rStyle w:val="Strong"/>
          <w:b w:val="0"/>
        </w:rPr>
        <w:t>.</w:t>
      </w:r>
    </w:p>
    <w:p w:rsidR="009E7C9B" w:rsidRDefault="009E7C9B">
      <w:pPr>
        <w:rPr>
          <w:rStyle w:val="Strong"/>
          <w:b w:val="0"/>
        </w:rPr>
      </w:pPr>
    </w:p>
    <w:p w:rsidR="00C6578D" w:rsidRDefault="00C6578D">
      <w:pPr>
        <w:rPr>
          <w:rStyle w:val="Strong"/>
          <w:b w:val="0"/>
        </w:rPr>
      </w:pPr>
      <w:r>
        <w:rPr>
          <w:rStyle w:val="Strong"/>
          <w:b w:val="0"/>
        </w:rPr>
        <w:t>17.7.3.9(F</w:t>
      </w:r>
      <w:proofErr w:type="gramStart"/>
      <w:r>
        <w:rPr>
          <w:rStyle w:val="Strong"/>
          <w:b w:val="0"/>
        </w:rPr>
        <w:t>)(</w:t>
      </w:r>
      <w:proofErr w:type="gramEnd"/>
      <w:r>
        <w:rPr>
          <w:rStyle w:val="Strong"/>
          <w:b w:val="0"/>
        </w:rPr>
        <w:t xml:space="preserve">1) requires EPE to “… consider all feasible supply-side and demand side resources.”  </w:t>
      </w:r>
      <w:r w:rsidR="004143D8">
        <w:rPr>
          <w:rStyle w:val="Strong"/>
          <w:b w:val="0"/>
        </w:rPr>
        <w:t xml:space="preserve">The requested scenario explores the possibility that fossil fuel generation may not be a feasible resource at some time in the future.  </w:t>
      </w:r>
      <w:r w:rsidR="00DD6F7E">
        <w:rPr>
          <w:rStyle w:val="Strong"/>
          <w:b w:val="0"/>
        </w:rPr>
        <w:t>For the purposes of the requested scenario, t</w:t>
      </w:r>
      <w:r w:rsidR="004143D8">
        <w:rPr>
          <w:rStyle w:val="Strong"/>
          <w:b w:val="0"/>
        </w:rPr>
        <w:t xml:space="preserve">hat future time has been chosen to be the end of the 2018 IRP </w:t>
      </w:r>
      <w:r w:rsidR="001D715E">
        <w:rPr>
          <w:rStyle w:val="Strong"/>
          <w:b w:val="0"/>
        </w:rPr>
        <w:t xml:space="preserve">20 year </w:t>
      </w:r>
      <w:r w:rsidR="004143D8">
        <w:rPr>
          <w:rStyle w:val="Strong"/>
          <w:b w:val="0"/>
        </w:rPr>
        <w:t>planning horizon.</w:t>
      </w:r>
    </w:p>
    <w:p w:rsidR="009E7C9B" w:rsidRPr="002E4340" w:rsidRDefault="009E7C9B">
      <w:pPr>
        <w:rPr>
          <w:rStyle w:val="Strong"/>
          <w:b w:val="0"/>
        </w:rPr>
      </w:pPr>
    </w:p>
    <w:p w:rsidR="00D126E7" w:rsidRPr="002E4340" w:rsidRDefault="00D126E7">
      <w:r w:rsidRPr="002E4340">
        <w:t>Th</w:t>
      </w:r>
      <w:r w:rsidR="001D715E">
        <w:t xml:space="preserve">e requested </w:t>
      </w:r>
      <w:r w:rsidRPr="002E4340">
        <w:t xml:space="preserve">scenario </w:t>
      </w:r>
      <w:r w:rsidR="009945F1">
        <w:t xml:space="preserve">presents </w:t>
      </w:r>
      <w:r w:rsidR="003978A1">
        <w:t xml:space="preserve">a </w:t>
      </w:r>
      <w:r w:rsidR="00B459A1">
        <w:t xml:space="preserve">reasonably </w:t>
      </w:r>
      <w:r w:rsidR="009945F1">
        <w:t xml:space="preserve">possible </w:t>
      </w:r>
      <w:r w:rsidR="00653A7B">
        <w:t>contingency</w:t>
      </w:r>
      <w:r w:rsidR="0069720B" w:rsidRPr="002E4340">
        <w:t xml:space="preserve"> </w:t>
      </w:r>
      <w:r w:rsidR="007717EB">
        <w:t>that</w:t>
      </w:r>
      <w:r w:rsidR="0069720B" w:rsidRPr="002E4340">
        <w:t xml:space="preserve"> should be modeled</w:t>
      </w:r>
      <w:r w:rsidRPr="002E4340">
        <w:t xml:space="preserve"> for the reasons</w:t>
      </w:r>
      <w:r w:rsidR="007717EB">
        <w:t xml:space="preserve"> given above, and </w:t>
      </w:r>
      <w:r w:rsidR="00DD6F7E">
        <w:t xml:space="preserve">covered in more </w:t>
      </w:r>
      <w:r w:rsidR="007717EB">
        <w:t>detail below.</w:t>
      </w:r>
    </w:p>
    <w:p w:rsidR="00D126E7" w:rsidRDefault="00D126E7"/>
    <w:p w:rsidR="00D126E7" w:rsidRPr="00D126E7" w:rsidRDefault="00D126E7">
      <w:pPr>
        <w:rPr>
          <w:rStyle w:val="Strong"/>
        </w:rPr>
      </w:pPr>
      <w:r>
        <w:rPr>
          <w:rStyle w:val="Strong"/>
        </w:rPr>
        <w:t>Climate Change</w:t>
      </w:r>
    </w:p>
    <w:p w:rsidR="00B42251" w:rsidRDefault="00127F62">
      <w:r>
        <w:t xml:space="preserve">The United Nations Framework Convention on Climate Change Paris Agreement aims to strengthen the global response to the threat of climate change by keeping a global temperature rise this century well below 2 degrees </w:t>
      </w:r>
      <w:r w:rsidR="004143D8">
        <w:t>Celsius</w:t>
      </w:r>
      <w:r>
        <w:t xml:space="preserve"> above pre-industrial levels and to pursue efforts to limit the temperature increase even further to 1.5 degrees Celsius.</w:t>
      </w:r>
      <w:r w:rsidR="009768E9">
        <w:t xml:space="preserve"> While President Trump has announced that the U.S. will withdraw from the agreement, individual states, cities, and companies have committed to reducing emissions consistent with limiting global warming to 2 degrees </w:t>
      </w:r>
      <w:proofErr w:type="spellStart"/>
      <w:r w:rsidR="009768E9">
        <w:t>Celcius</w:t>
      </w:r>
      <w:proofErr w:type="spellEnd"/>
      <w:r w:rsidR="009768E9">
        <w:t xml:space="preserve">.  </w:t>
      </w:r>
      <w:r w:rsidR="007717EB">
        <w:t xml:space="preserve">We are witnessing an increase in global average temperature, extreme weather events, and sea level rise.  As the </w:t>
      </w:r>
      <w:r w:rsidR="009E7C9B">
        <w:t>public</w:t>
      </w:r>
      <w:r w:rsidR="007717EB">
        <w:t xml:space="preserve"> and elected officials become more aware of the urgency of dealing with these threats, i</w:t>
      </w:r>
      <w:r w:rsidR="009768E9">
        <w:t xml:space="preserve">t is reasonable to assume that EPE will experience </w:t>
      </w:r>
      <w:r w:rsidR="007717EB">
        <w:t>increasing</w:t>
      </w:r>
      <w:r w:rsidR="009768E9">
        <w:t xml:space="preserve"> </w:t>
      </w:r>
      <w:r w:rsidR="007717EB">
        <w:t xml:space="preserve">regulatory </w:t>
      </w:r>
      <w:r w:rsidR="009768E9">
        <w:t>pressure</w:t>
      </w:r>
      <w:r w:rsidR="00024B77">
        <w:t xml:space="preserve"> to dramatically reduce greenhouse gas emissions.</w:t>
      </w:r>
      <w:r w:rsidR="003978A1">
        <w:t xml:space="preserve">  It is possible that this could </w:t>
      </w:r>
      <w:r w:rsidR="007717EB">
        <w:t xml:space="preserve">ultimately </w:t>
      </w:r>
      <w:r w:rsidR="003978A1">
        <w:t>preclude the use of fossil fuels for electric power generation.</w:t>
      </w:r>
    </w:p>
    <w:p w:rsidR="00083F74" w:rsidRDefault="00083F74">
      <w:pPr>
        <w:rPr>
          <w:rStyle w:val="Strong"/>
        </w:rPr>
      </w:pPr>
    </w:p>
    <w:p w:rsidR="00024B77" w:rsidRDefault="00024B77">
      <w:pPr>
        <w:rPr>
          <w:rStyle w:val="Strong"/>
        </w:rPr>
      </w:pPr>
      <w:r>
        <w:rPr>
          <w:rStyle w:val="Strong"/>
        </w:rPr>
        <w:t>PRC rule making</w:t>
      </w:r>
    </w:p>
    <w:p w:rsidR="00024B77" w:rsidRDefault="00024B77">
      <w:pPr>
        <w:rPr>
          <w:rStyle w:val="Strong"/>
          <w:b w:val="0"/>
        </w:rPr>
      </w:pPr>
      <w:r w:rsidRPr="00024B77">
        <w:rPr>
          <w:rStyle w:val="Strong"/>
          <w:b w:val="0"/>
        </w:rPr>
        <w:t xml:space="preserve">A rule making </w:t>
      </w:r>
      <w:r>
        <w:rPr>
          <w:rStyle w:val="Strong"/>
          <w:b w:val="0"/>
        </w:rPr>
        <w:t xml:space="preserve">is underway at the New Mexico Public Regulation Commission (17-00211-UT) to implement a Clean Energy Standard for electric public utilities in New Mexico.  If this rule is implemented it will require CO2 output reductions of 80% from a 2010-2012 baseline </w:t>
      </w:r>
      <w:r w:rsidR="00C4473B">
        <w:rPr>
          <w:rStyle w:val="Strong"/>
          <w:b w:val="0"/>
        </w:rPr>
        <w:t>by 2040 and will limit EPE</w:t>
      </w:r>
      <w:r w:rsidR="00A20F4A">
        <w:rPr>
          <w:rStyle w:val="Strong"/>
          <w:b w:val="0"/>
        </w:rPr>
        <w:t>’</w:t>
      </w:r>
      <w:r w:rsidR="00C4473B">
        <w:rPr>
          <w:rStyle w:val="Strong"/>
          <w:b w:val="0"/>
        </w:rPr>
        <w:t>s ability to add new fossil fuel generation.</w:t>
      </w:r>
      <w:r w:rsidR="00A20F4A">
        <w:rPr>
          <w:rStyle w:val="Strong"/>
          <w:b w:val="0"/>
        </w:rPr>
        <w:t xml:space="preserve"> </w:t>
      </w:r>
      <w:r w:rsidR="00C4473B">
        <w:rPr>
          <w:rStyle w:val="Strong"/>
          <w:b w:val="0"/>
        </w:rPr>
        <w:t xml:space="preserve"> </w:t>
      </w:r>
      <w:r w:rsidR="00C777B3">
        <w:rPr>
          <w:rStyle w:val="Strong"/>
          <w:b w:val="0"/>
        </w:rPr>
        <w:t>Whether or not this clean energy standard is adopted, i</w:t>
      </w:r>
      <w:r w:rsidR="00C4473B">
        <w:rPr>
          <w:rStyle w:val="Strong"/>
          <w:b w:val="0"/>
        </w:rPr>
        <w:t xml:space="preserve">t is reasonable to assume that stricter </w:t>
      </w:r>
      <w:r w:rsidR="00DD6F7E">
        <w:rPr>
          <w:rStyle w:val="Strong"/>
          <w:b w:val="0"/>
        </w:rPr>
        <w:t xml:space="preserve">air pollution and water use </w:t>
      </w:r>
      <w:r w:rsidR="00C4473B">
        <w:rPr>
          <w:rStyle w:val="Strong"/>
          <w:b w:val="0"/>
        </w:rPr>
        <w:t xml:space="preserve">regulations </w:t>
      </w:r>
      <w:r w:rsidR="007D47C6">
        <w:rPr>
          <w:rStyle w:val="Strong"/>
          <w:b w:val="0"/>
        </w:rPr>
        <w:t>will</w:t>
      </w:r>
      <w:r w:rsidR="00C4473B">
        <w:rPr>
          <w:rStyle w:val="Strong"/>
          <w:b w:val="0"/>
        </w:rPr>
        <w:t xml:space="preserve"> be adopted in New Mexico and Texas over the next 2</w:t>
      </w:r>
      <w:r w:rsidR="007717EB">
        <w:rPr>
          <w:rStyle w:val="Strong"/>
          <w:b w:val="0"/>
        </w:rPr>
        <w:t>0</w:t>
      </w:r>
      <w:r w:rsidR="00C4473B">
        <w:rPr>
          <w:rStyle w:val="Strong"/>
          <w:b w:val="0"/>
        </w:rPr>
        <w:t xml:space="preserve"> years that would </w:t>
      </w:r>
      <w:r w:rsidR="00DD6F7E">
        <w:rPr>
          <w:rStyle w:val="Strong"/>
          <w:b w:val="0"/>
        </w:rPr>
        <w:t>increasingly</w:t>
      </w:r>
      <w:r w:rsidR="00C4473B">
        <w:rPr>
          <w:rStyle w:val="Strong"/>
          <w:b w:val="0"/>
        </w:rPr>
        <w:t xml:space="preserve"> limit EPE</w:t>
      </w:r>
      <w:r w:rsidR="00A20F4A">
        <w:rPr>
          <w:rStyle w:val="Strong"/>
          <w:b w:val="0"/>
        </w:rPr>
        <w:t>’</w:t>
      </w:r>
      <w:r w:rsidR="00C4473B">
        <w:rPr>
          <w:rStyle w:val="Strong"/>
          <w:b w:val="0"/>
        </w:rPr>
        <w:t>s ability to continue operating fossil fuel generators.</w:t>
      </w:r>
    </w:p>
    <w:p w:rsidR="003978A1" w:rsidRDefault="003978A1">
      <w:pPr>
        <w:rPr>
          <w:rStyle w:val="Strong"/>
          <w:b w:val="0"/>
        </w:rPr>
      </w:pPr>
    </w:p>
    <w:p w:rsidR="00C4473B" w:rsidRDefault="00F6286D">
      <w:pPr>
        <w:rPr>
          <w:rStyle w:val="Strong"/>
        </w:rPr>
      </w:pPr>
      <w:r>
        <w:rPr>
          <w:rStyle w:val="Strong"/>
        </w:rPr>
        <w:t>Availability of cost-effective renewables and storage</w:t>
      </w:r>
    </w:p>
    <w:p w:rsidR="00F6286D" w:rsidRPr="00F6286D" w:rsidRDefault="00F6286D">
      <w:pPr>
        <w:rPr>
          <w:rStyle w:val="Strong"/>
          <w:b w:val="0"/>
        </w:rPr>
      </w:pPr>
      <w:r>
        <w:rPr>
          <w:rStyle w:val="Strong"/>
          <w:b w:val="0"/>
        </w:rPr>
        <w:t xml:space="preserve">Renewable resources (Wind &amp; Solar) are already cheaper than fossil fuel generation.  Storage prices are </w:t>
      </w:r>
      <w:r w:rsidR="00350233">
        <w:rPr>
          <w:rStyle w:val="Strong"/>
          <w:b w:val="0"/>
        </w:rPr>
        <w:t xml:space="preserve">now </w:t>
      </w:r>
      <w:r>
        <w:rPr>
          <w:rStyle w:val="Strong"/>
          <w:b w:val="0"/>
        </w:rPr>
        <w:t>competitive for some applications</w:t>
      </w:r>
      <w:r w:rsidR="00E7099E">
        <w:rPr>
          <w:rStyle w:val="Strong"/>
          <w:b w:val="0"/>
        </w:rPr>
        <w:t xml:space="preserve"> </w:t>
      </w:r>
      <w:r>
        <w:rPr>
          <w:rStyle w:val="Strong"/>
          <w:b w:val="0"/>
        </w:rPr>
        <w:t>and can be expected to continue dropping.</w:t>
      </w:r>
      <w:r w:rsidR="00E7099E">
        <w:rPr>
          <w:rStyle w:val="Strong"/>
          <w:b w:val="0"/>
        </w:rPr>
        <w:t xml:space="preserve">  It is possible that fossil fuel generation will no longer be cost competitive with the combination of renewables and storage in the not-too-distant future.  This could leave fossil fuel generators – </w:t>
      </w:r>
      <w:r w:rsidR="007D47C6">
        <w:rPr>
          <w:rStyle w:val="Strong"/>
          <w:b w:val="0"/>
        </w:rPr>
        <w:t>initia</w:t>
      </w:r>
      <w:r w:rsidR="00E7099E">
        <w:rPr>
          <w:rStyle w:val="Strong"/>
          <w:b w:val="0"/>
        </w:rPr>
        <w:t xml:space="preserve">lly those with </w:t>
      </w:r>
      <w:r w:rsidR="00B4000F">
        <w:rPr>
          <w:rStyle w:val="Strong"/>
          <w:b w:val="0"/>
        </w:rPr>
        <w:t xml:space="preserve">high operating costs or </w:t>
      </w:r>
      <w:r w:rsidR="00E7099E">
        <w:rPr>
          <w:rStyle w:val="Strong"/>
          <w:b w:val="0"/>
        </w:rPr>
        <w:t>slow response rates</w:t>
      </w:r>
      <w:r w:rsidR="007D47C6">
        <w:rPr>
          <w:rStyle w:val="Strong"/>
          <w:b w:val="0"/>
        </w:rPr>
        <w:t xml:space="preserve"> but eventually all</w:t>
      </w:r>
      <w:r w:rsidR="00E7099E">
        <w:rPr>
          <w:rStyle w:val="Strong"/>
          <w:b w:val="0"/>
        </w:rPr>
        <w:t xml:space="preserve"> – as stranded assets.</w:t>
      </w:r>
    </w:p>
    <w:p w:rsidR="00127F62" w:rsidRDefault="00127F62"/>
    <w:p w:rsidR="0069720B" w:rsidRPr="0069720B" w:rsidRDefault="0069720B">
      <w:pPr>
        <w:rPr>
          <w:rStyle w:val="Strong"/>
        </w:rPr>
      </w:pPr>
      <w:r>
        <w:rPr>
          <w:rStyle w:val="Strong"/>
        </w:rPr>
        <w:t>Summary</w:t>
      </w:r>
    </w:p>
    <w:p w:rsidR="00350233" w:rsidRDefault="00A75502" w:rsidP="00A75502">
      <w:r>
        <w:t xml:space="preserve">The combination of global warming concerns, </w:t>
      </w:r>
      <w:r w:rsidR="00DD6F7E">
        <w:t xml:space="preserve">probable </w:t>
      </w:r>
      <w:r>
        <w:t>future emissions restrictions and the improving economics of renewables</w:t>
      </w:r>
      <w:r w:rsidR="0069720B">
        <w:t>, along with growing public awareness of renewables</w:t>
      </w:r>
      <w:r w:rsidR="007D47C6">
        <w:t>,</w:t>
      </w:r>
      <w:r w:rsidR="0069720B">
        <w:t xml:space="preserve"> of pollution concerns and </w:t>
      </w:r>
      <w:r w:rsidR="007D47C6">
        <w:t xml:space="preserve">of </w:t>
      </w:r>
      <w:r w:rsidR="00B459A1">
        <w:t xml:space="preserve">the effects of </w:t>
      </w:r>
      <w:r w:rsidR="0069720B">
        <w:t>global warming,</w:t>
      </w:r>
      <w:r>
        <w:t xml:space="preserve"> make it possible that fossil fuel generators will become stranded assets if they are still in use </w:t>
      </w:r>
      <w:r w:rsidR="004143D8">
        <w:t>at the end of the 2018 IRP planning horizon - 2038</w:t>
      </w:r>
      <w:r>
        <w:t>.  The requested scenario</w:t>
      </w:r>
      <w:r w:rsidR="00B459A1">
        <w:t>,</w:t>
      </w:r>
      <w:r>
        <w:t xml:space="preserve"> </w:t>
      </w:r>
      <w:r w:rsidR="00B459A1">
        <w:t>which removes</w:t>
      </w:r>
      <w:r>
        <w:t xml:space="preserve"> all </w:t>
      </w:r>
      <w:r w:rsidR="00DD6F7E">
        <w:t>remaining</w:t>
      </w:r>
      <w:r w:rsidR="004143D8">
        <w:t xml:space="preserve"> </w:t>
      </w:r>
      <w:r>
        <w:t xml:space="preserve">fossil fuel power plants from service </w:t>
      </w:r>
      <w:r w:rsidR="004143D8">
        <w:t>at approximately that time</w:t>
      </w:r>
      <w:r w:rsidR="00B459A1">
        <w:t>,</w:t>
      </w:r>
      <w:r>
        <w:t xml:space="preserve"> explores this possibility</w:t>
      </w:r>
      <w:r w:rsidR="009E7C9B">
        <w:t xml:space="preserve"> and should be modeled as part of the 2018 IRP process</w:t>
      </w:r>
      <w:r>
        <w:t>.</w:t>
      </w:r>
    </w:p>
    <w:p w:rsidR="009E7C9B" w:rsidRDefault="009E7C9B" w:rsidP="00A75502"/>
    <w:p w:rsidR="009E7C9B" w:rsidRDefault="009E7C9B" w:rsidP="00A75502">
      <w:r>
        <w:t>Thank you,</w:t>
      </w:r>
    </w:p>
    <w:p w:rsidR="009E7C9B" w:rsidRDefault="009E7C9B" w:rsidP="00A75502">
      <w:r>
        <w:t>Allen Downs</w:t>
      </w:r>
    </w:p>
    <w:sectPr w:rsidR="009E7C9B" w:rsidSect="003C1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F2" w:rsidRDefault="00F445F2" w:rsidP="00F445F2">
      <w:r>
        <w:separator/>
      </w:r>
    </w:p>
  </w:endnote>
  <w:endnote w:type="continuationSeparator" w:id="0">
    <w:p w:rsidR="00F445F2" w:rsidRDefault="00F445F2" w:rsidP="00F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2" w:rsidRDefault="00F44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2" w:rsidRDefault="00F445F2">
    <w:pPr>
      <w:pStyle w:val="Footer"/>
    </w:pPr>
    <w:r>
      <w:t>Scenario request – 18 December 2017 – Allen Downs, PAG member</w:t>
    </w:r>
  </w:p>
  <w:p w:rsidR="00F445F2" w:rsidRDefault="00F44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2" w:rsidRDefault="00F44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F2" w:rsidRDefault="00F445F2" w:rsidP="00F445F2">
      <w:r>
        <w:separator/>
      </w:r>
    </w:p>
  </w:footnote>
  <w:footnote w:type="continuationSeparator" w:id="0">
    <w:p w:rsidR="00F445F2" w:rsidRDefault="00F445F2" w:rsidP="00F4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2" w:rsidRDefault="00F44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2" w:rsidRDefault="00F44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2" w:rsidRDefault="00F44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51"/>
    <w:rsid w:val="00024B77"/>
    <w:rsid w:val="000607DD"/>
    <w:rsid w:val="00083F74"/>
    <w:rsid w:val="000B3963"/>
    <w:rsid w:val="00122649"/>
    <w:rsid w:val="00127F62"/>
    <w:rsid w:val="0017188E"/>
    <w:rsid w:val="001D715E"/>
    <w:rsid w:val="00251886"/>
    <w:rsid w:val="002E4340"/>
    <w:rsid w:val="00350233"/>
    <w:rsid w:val="003978A1"/>
    <w:rsid w:val="003C1FA6"/>
    <w:rsid w:val="003C748E"/>
    <w:rsid w:val="00404240"/>
    <w:rsid w:val="004143D8"/>
    <w:rsid w:val="00445FF0"/>
    <w:rsid w:val="004B1B61"/>
    <w:rsid w:val="00560AB9"/>
    <w:rsid w:val="00594072"/>
    <w:rsid w:val="005A5AC3"/>
    <w:rsid w:val="005E34AD"/>
    <w:rsid w:val="006308C9"/>
    <w:rsid w:val="00653A7B"/>
    <w:rsid w:val="006740ED"/>
    <w:rsid w:val="0069720B"/>
    <w:rsid w:val="00707E75"/>
    <w:rsid w:val="00721CF9"/>
    <w:rsid w:val="00722123"/>
    <w:rsid w:val="007717EB"/>
    <w:rsid w:val="007B2277"/>
    <w:rsid w:val="007D2DFA"/>
    <w:rsid w:val="007D47C6"/>
    <w:rsid w:val="00836628"/>
    <w:rsid w:val="00871625"/>
    <w:rsid w:val="008B5743"/>
    <w:rsid w:val="00911421"/>
    <w:rsid w:val="009768E9"/>
    <w:rsid w:val="009945F1"/>
    <w:rsid w:val="009E7C9B"/>
    <w:rsid w:val="00A20F4A"/>
    <w:rsid w:val="00A2181B"/>
    <w:rsid w:val="00A44CC3"/>
    <w:rsid w:val="00A466AF"/>
    <w:rsid w:val="00A54C9D"/>
    <w:rsid w:val="00A673DB"/>
    <w:rsid w:val="00A75502"/>
    <w:rsid w:val="00B4000F"/>
    <w:rsid w:val="00B42251"/>
    <w:rsid w:val="00B459A1"/>
    <w:rsid w:val="00BF2A74"/>
    <w:rsid w:val="00C30BF9"/>
    <w:rsid w:val="00C403AE"/>
    <w:rsid w:val="00C4473B"/>
    <w:rsid w:val="00C6578D"/>
    <w:rsid w:val="00C777B3"/>
    <w:rsid w:val="00C97D3C"/>
    <w:rsid w:val="00D126E7"/>
    <w:rsid w:val="00DD4215"/>
    <w:rsid w:val="00DD6F7E"/>
    <w:rsid w:val="00E703BC"/>
    <w:rsid w:val="00E7099E"/>
    <w:rsid w:val="00EC099A"/>
    <w:rsid w:val="00F445F2"/>
    <w:rsid w:val="00F60C2B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7540F8-C933-45FD-B736-020989F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26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Perez, Maritza</cp:lastModifiedBy>
  <cp:revision>2</cp:revision>
  <dcterms:created xsi:type="dcterms:W3CDTF">2018-04-25T22:36:00Z</dcterms:created>
  <dcterms:modified xsi:type="dcterms:W3CDTF">2018-04-25T22:36:00Z</dcterms:modified>
</cp:coreProperties>
</file>